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2930"/>
        <w:gridCol w:w="6096"/>
      </w:tblGrid>
      <w:tr w:rsidR="006B059C" w:rsidRPr="006B059C" w:rsidTr="006B059C">
        <w:trPr>
          <w:jc w:val="center"/>
        </w:trPr>
        <w:tc>
          <w:tcPr>
            <w:tcW w:w="2988" w:type="dxa"/>
            <w:tcBorders>
              <w:top w:val="nil"/>
              <w:left w:val="nil"/>
              <w:bottom w:val="nil"/>
              <w:right w:val="nil"/>
            </w:tcBorders>
            <w:tcMar>
              <w:top w:w="0" w:type="dxa"/>
              <w:left w:w="108" w:type="dxa"/>
              <w:bottom w:w="0" w:type="dxa"/>
              <w:right w:w="108" w:type="dxa"/>
            </w:tcMar>
            <w:hideMark/>
          </w:tcPr>
          <w:p w:rsidR="006B059C" w:rsidRPr="006B059C" w:rsidRDefault="006B059C" w:rsidP="006B059C">
            <w:pPr>
              <w:spacing w:before="120" w:after="0" w:line="240" w:lineRule="auto"/>
              <w:jc w:val="center"/>
              <w:rPr>
                <w:rFonts w:eastAsia="Times New Roman" w:cs="Times New Roman"/>
                <w:szCs w:val="28"/>
                <w:lang w:eastAsia="vi-VN"/>
              </w:rPr>
            </w:pPr>
            <w:r w:rsidRPr="006B059C">
              <w:rPr>
                <w:rFonts w:eastAsia="Times New Roman" w:cs="Times New Roman"/>
                <w:b/>
                <w:bCs/>
                <w:szCs w:val="28"/>
                <w:lang w:eastAsia="vi-VN"/>
              </w:rPr>
              <w:t>CHÍNH PHỦ</w:t>
            </w:r>
            <w:r w:rsidRPr="006B059C">
              <w:rPr>
                <w:rFonts w:eastAsia="Times New Roman" w:cs="Times New Roman"/>
                <w:b/>
                <w:bCs/>
                <w:szCs w:val="28"/>
                <w:lang w:eastAsia="vi-VN"/>
              </w:rPr>
              <w:br/>
              <w:t>------</w:t>
            </w:r>
          </w:p>
        </w:tc>
        <w:tc>
          <w:tcPr>
            <w:tcW w:w="6300" w:type="dxa"/>
            <w:tcBorders>
              <w:top w:val="nil"/>
              <w:left w:val="nil"/>
              <w:bottom w:val="nil"/>
              <w:right w:val="nil"/>
            </w:tcBorders>
            <w:tcMar>
              <w:top w:w="0" w:type="dxa"/>
              <w:left w:w="108" w:type="dxa"/>
              <w:bottom w:w="0" w:type="dxa"/>
              <w:right w:w="108" w:type="dxa"/>
            </w:tcMar>
            <w:hideMark/>
          </w:tcPr>
          <w:p w:rsidR="006B059C" w:rsidRPr="006B059C" w:rsidRDefault="006B059C" w:rsidP="006B059C">
            <w:pPr>
              <w:spacing w:before="120" w:after="0" w:line="240" w:lineRule="auto"/>
              <w:jc w:val="center"/>
              <w:rPr>
                <w:rFonts w:eastAsia="Times New Roman" w:cs="Times New Roman"/>
                <w:szCs w:val="28"/>
                <w:lang w:eastAsia="vi-VN"/>
              </w:rPr>
            </w:pPr>
            <w:r w:rsidRPr="006B059C">
              <w:rPr>
                <w:rFonts w:eastAsia="Times New Roman" w:cs="Times New Roman"/>
                <w:b/>
                <w:bCs/>
                <w:szCs w:val="28"/>
                <w:lang w:eastAsia="vi-VN"/>
              </w:rPr>
              <w:t>CỘNG HÒA XÃ HỘI CHỦ NGHĨA VIỆT NAM</w:t>
            </w:r>
            <w:r w:rsidRPr="006B059C">
              <w:rPr>
                <w:rFonts w:eastAsia="Times New Roman" w:cs="Times New Roman"/>
                <w:b/>
                <w:bCs/>
                <w:szCs w:val="28"/>
                <w:lang w:eastAsia="vi-VN"/>
              </w:rPr>
              <w:br/>
            </w:r>
            <w:r w:rsidRPr="006B059C">
              <w:rPr>
                <w:rFonts w:eastAsia="Times New Roman" w:cs="Times New Roman"/>
                <w:b/>
                <w:bCs/>
                <w:sz w:val="26"/>
                <w:szCs w:val="28"/>
                <w:lang w:eastAsia="vi-VN"/>
              </w:rPr>
              <w:t>Độc lập - Tự do - Hạnh phúc</w:t>
            </w:r>
            <w:r w:rsidRPr="006B059C">
              <w:rPr>
                <w:rFonts w:eastAsia="Times New Roman" w:cs="Times New Roman"/>
                <w:b/>
                <w:bCs/>
                <w:szCs w:val="28"/>
                <w:lang w:eastAsia="vi-VN"/>
              </w:rPr>
              <w:br/>
              <w:t>-----------</w:t>
            </w:r>
          </w:p>
        </w:tc>
      </w:tr>
      <w:tr w:rsidR="006B059C" w:rsidRPr="006B059C" w:rsidTr="006B059C">
        <w:trPr>
          <w:jc w:val="center"/>
        </w:trPr>
        <w:tc>
          <w:tcPr>
            <w:tcW w:w="2988" w:type="dxa"/>
            <w:tcBorders>
              <w:top w:val="nil"/>
              <w:left w:val="nil"/>
              <w:bottom w:val="nil"/>
              <w:right w:val="nil"/>
            </w:tcBorders>
            <w:tcMar>
              <w:top w:w="0" w:type="dxa"/>
              <w:left w:w="108" w:type="dxa"/>
              <w:bottom w:w="0" w:type="dxa"/>
              <w:right w:w="108" w:type="dxa"/>
            </w:tcMar>
            <w:hideMark/>
          </w:tcPr>
          <w:p w:rsidR="006B059C" w:rsidRPr="006B059C" w:rsidRDefault="006B059C" w:rsidP="006B059C">
            <w:pPr>
              <w:spacing w:before="120" w:after="0" w:line="240" w:lineRule="auto"/>
              <w:jc w:val="center"/>
              <w:rPr>
                <w:rFonts w:eastAsia="Times New Roman" w:cs="Times New Roman"/>
                <w:szCs w:val="28"/>
                <w:lang w:eastAsia="vi-VN"/>
              </w:rPr>
            </w:pPr>
            <w:r w:rsidRPr="006B059C">
              <w:rPr>
                <w:rFonts w:eastAsia="Times New Roman" w:cs="Times New Roman"/>
                <w:szCs w:val="28"/>
                <w:lang w:eastAsia="vi-VN"/>
              </w:rPr>
              <w:t>Số: 71/2014/NĐ-CP</w:t>
            </w:r>
          </w:p>
        </w:tc>
        <w:tc>
          <w:tcPr>
            <w:tcW w:w="6300" w:type="dxa"/>
            <w:tcBorders>
              <w:top w:val="nil"/>
              <w:left w:val="nil"/>
              <w:bottom w:val="nil"/>
              <w:right w:val="nil"/>
            </w:tcBorders>
            <w:tcMar>
              <w:top w:w="0" w:type="dxa"/>
              <w:left w:w="108" w:type="dxa"/>
              <w:bottom w:w="0" w:type="dxa"/>
              <w:right w:w="108" w:type="dxa"/>
            </w:tcMar>
            <w:hideMark/>
          </w:tcPr>
          <w:p w:rsidR="006B059C" w:rsidRPr="006B059C" w:rsidRDefault="006B059C" w:rsidP="006B059C">
            <w:pPr>
              <w:spacing w:before="120" w:after="0" w:line="240" w:lineRule="auto"/>
              <w:jc w:val="center"/>
              <w:rPr>
                <w:rFonts w:eastAsia="Times New Roman" w:cs="Times New Roman"/>
                <w:szCs w:val="28"/>
                <w:lang w:eastAsia="vi-VN"/>
              </w:rPr>
            </w:pPr>
            <w:r w:rsidRPr="006B059C">
              <w:rPr>
                <w:rFonts w:eastAsia="Times New Roman" w:cs="Times New Roman"/>
                <w:i/>
                <w:iCs/>
                <w:szCs w:val="28"/>
                <w:lang w:eastAsia="vi-VN"/>
              </w:rPr>
              <w:t>Hà Nội, ngày 21 tháng 07 năm 2014</w:t>
            </w:r>
          </w:p>
        </w:tc>
      </w:tr>
    </w:tbl>
    <w:p w:rsidR="006B059C" w:rsidRPr="006B059C" w:rsidRDefault="006B059C" w:rsidP="006B059C">
      <w:pPr>
        <w:spacing w:after="0" w:line="240" w:lineRule="auto"/>
        <w:jc w:val="center"/>
        <w:rPr>
          <w:rFonts w:eastAsia="Times New Roman" w:cs="Times New Roman"/>
          <w:sz w:val="26"/>
          <w:szCs w:val="28"/>
          <w:lang w:eastAsia="vi-VN"/>
        </w:rPr>
      </w:pPr>
      <w:r w:rsidRPr="006B059C">
        <w:rPr>
          <w:rFonts w:eastAsia="Times New Roman" w:cs="Times New Roman"/>
          <w:sz w:val="26"/>
          <w:szCs w:val="28"/>
          <w:lang w:eastAsia="vi-VN"/>
        </w:rPr>
        <w:t> </w:t>
      </w:r>
    </w:p>
    <w:p w:rsidR="006B059C" w:rsidRPr="006B059C" w:rsidRDefault="006B059C" w:rsidP="006B059C">
      <w:pPr>
        <w:spacing w:after="0" w:line="240" w:lineRule="auto"/>
        <w:jc w:val="center"/>
        <w:rPr>
          <w:rFonts w:eastAsia="Times New Roman" w:cs="Times New Roman"/>
          <w:sz w:val="26"/>
          <w:szCs w:val="28"/>
          <w:lang w:eastAsia="vi-VN"/>
        </w:rPr>
      </w:pPr>
      <w:bookmarkStart w:id="0" w:name="loai_1"/>
      <w:r w:rsidRPr="006B059C">
        <w:rPr>
          <w:rFonts w:eastAsia="Times New Roman" w:cs="Times New Roman"/>
          <w:b/>
          <w:bCs/>
          <w:sz w:val="26"/>
          <w:szCs w:val="28"/>
          <w:lang w:eastAsia="vi-VN"/>
        </w:rPr>
        <w:t>NGHỊ ĐỊNH</w:t>
      </w:r>
      <w:bookmarkEnd w:id="0"/>
    </w:p>
    <w:p w:rsidR="006B059C" w:rsidRPr="006B059C" w:rsidRDefault="006B059C" w:rsidP="006B059C">
      <w:pPr>
        <w:spacing w:after="0" w:line="240" w:lineRule="auto"/>
        <w:jc w:val="center"/>
        <w:rPr>
          <w:rFonts w:eastAsia="Times New Roman" w:cs="Times New Roman"/>
          <w:b/>
          <w:sz w:val="26"/>
          <w:szCs w:val="28"/>
          <w:lang w:eastAsia="vi-VN"/>
        </w:rPr>
      </w:pPr>
      <w:bookmarkStart w:id="1" w:name="loai_1_name"/>
      <w:r w:rsidRPr="006B059C">
        <w:rPr>
          <w:rFonts w:eastAsia="Times New Roman" w:cs="Times New Roman"/>
          <w:b/>
          <w:sz w:val="26"/>
          <w:szCs w:val="28"/>
          <w:lang w:eastAsia="vi-VN"/>
        </w:rPr>
        <w:t>Quy định chi tiết Luật Cạnh tranh về</w:t>
      </w:r>
    </w:p>
    <w:p w:rsidR="006B059C" w:rsidRPr="006B059C" w:rsidRDefault="006B059C" w:rsidP="006B059C">
      <w:pPr>
        <w:spacing w:after="0" w:line="240" w:lineRule="auto"/>
        <w:jc w:val="center"/>
        <w:rPr>
          <w:rFonts w:eastAsia="Times New Roman" w:cs="Times New Roman"/>
          <w:b/>
          <w:sz w:val="26"/>
          <w:szCs w:val="28"/>
          <w:lang w:eastAsia="vi-VN"/>
        </w:rPr>
      </w:pPr>
      <w:r w:rsidRPr="006B059C">
        <w:rPr>
          <w:rFonts w:eastAsia="Times New Roman" w:cs="Times New Roman"/>
          <w:b/>
          <w:sz w:val="26"/>
          <w:szCs w:val="28"/>
          <w:lang w:eastAsia="vi-VN"/>
        </w:rPr>
        <w:t xml:space="preserve"> xử lý vi phạm pháp luật trong lĩnh vực cạnh tran</w:t>
      </w:r>
      <w:bookmarkEnd w:id="1"/>
      <w:r w:rsidRPr="006B059C">
        <w:rPr>
          <w:rFonts w:eastAsia="Times New Roman" w:cs="Times New Roman"/>
          <w:b/>
          <w:sz w:val="26"/>
          <w:szCs w:val="28"/>
          <w:lang w:eastAsia="vi-VN"/>
        </w:rPr>
        <w:t>h</w:t>
      </w:r>
    </w:p>
    <w:p w:rsidR="006B059C" w:rsidRPr="006B059C" w:rsidRDefault="006B059C" w:rsidP="006B059C">
      <w:pPr>
        <w:spacing w:after="0" w:line="240" w:lineRule="auto"/>
        <w:jc w:val="center"/>
        <w:rPr>
          <w:rFonts w:eastAsia="Times New Roman" w:cs="Times New Roman"/>
          <w:b/>
          <w:sz w:val="26"/>
          <w:szCs w:val="28"/>
          <w:lang w:eastAsia="vi-VN"/>
        </w:rPr>
      </w:pPr>
    </w:p>
    <w:p w:rsidR="006B059C" w:rsidRPr="006B059C" w:rsidRDefault="006B059C" w:rsidP="006B059C">
      <w:pPr>
        <w:spacing w:before="120" w:after="120" w:line="320" w:lineRule="exact"/>
        <w:ind w:firstLine="567"/>
        <w:jc w:val="both"/>
        <w:rPr>
          <w:rFonts w:eastAsia="Times New Roman" w:cs="Times New Roman"/>
          <w:i/>
          <w:iCs/>
          <w:sz w:val="26"/>
          <w:szCs w:val="28"/>
          <w:lang w:eastAsia="vi-VN"/>
        </w:rPr>
      </w:pPr>
      <w:r w:rsidRPr="006B059C">
        <w:rPr>
          <w:rFonts w:eastAsia="Times New Roman" w:cs="Times New Roman"/>
          <w:i/>
          <w:iCs/>
          <w:sz w:val="26"/>
          <w:szCs w:val="28"/>
          <w:lang w:eastAsia="vi-VN"/>
        </w:rPr>
        <w:t xml:space="preserve">Căn cứ Luật </w:t>
      </w:r>
      <w:r w:rsidRPr="006B059C">
        <w:rPr>
          <w:rFonts w:eastAsia="Times New Roman" w:cs="Times New Roman"/>
          <w:i/>
          <w:iCs/>
          <w:sz w:val="26"/>
          <w:szCs w:val="28"/>
          <w:shd w:val="solid" w:color="FFFFFF" w:fill="auto"/>
          <w:lang w:eastAsia="vi-VN"/>
        </w:rPr>
        <w:t>Tổ chức</w:t>
      </w:r>
      <w:r w:rsidRPr="006B059C">
        <w:rPr>
          <w:rFonts w:eastAsia="Times New Roman" w:cs="Times New Roman"/>
          <w:i/>
          <w:iCs/>
          <w:sz w:val="26"/>
          <w:szCs w:val="28"/>
          <w:lang w:eastAsia="vi-VN"/>
        </w:rPr>
        <w:t xml:space="preserve"> </w:t>
      </w:r>
      <w:r w:rsidRPr="006B059C">
        <w:rPr>
          <w:rFonts w:eastAsia="Times New Roman" w:cs="Times New Roman"/>
          <w:i/>
          <w:iCs/>
          <w:sz w:val="26"/>
          <w:szCs w:val="28"/>
          <w:shd w:val="solid" w:color="FFFFFF" w:fill="auto"/>
          <w:lang w:eastAsia="vi-VN"/>
        </w:rPr>
        <w:t>Chính phủ</w:t>
      </w:r>
      <w:r w:rsidRPr="006B059C">
        <w:rPr>
          <w:rFonts w:eastAsia="Times New Roman" w:cs="Times New Roman"/>
          <w:i/>
          <w:iCs/>
          <w:sz w:val="26"/>
          <w:szCs w:val="28"/>
          <w:lang w:eastAsia="vi-VN"/>
        </w:rPr>
        <w:t xml:space="preserve"> ngày 25 tháng 12 năm 2001;</w:t>
      </w:r>
    </w:p>
    <w:p w:rsidR="006B059C" w:rsidRPr="006B059C" w:rsidRDefault="006B059C" w:rsidP="006B059C">
      <w:pPr>
        <w:spacing w:before="120" w:after="120" w:line="320" w:lineRule="exact"/>
        <w:ind w:firstLine="567"/>
        <w:jc w:val="both"/>
        <w:rPr>
          <w:rFonts w:eastAsia="Times New Roman" w:cs="Times New Roman"/>
          <w:sz w:val="26"/>
          <w:szCs w:val="28"/>
          <w:lang w:eastAsia="vi-VN"/>
        </w:rPr>
      </w:pPr>
      <w:r w:rsidRPr="006B059C">
        <w:rPr>
          <w:rFonts w:eastAsia="Times New Roman" w:cs="Times New Roman"/>
          <w:i/>
          <w:iCs/>
          <w:sz w:val="26"/>
          <w:szCs w:val="28"/>
          <w:lang w:eastAsia="vi-VN"/>
        </w:rPr>
        <w:t xml:space="preserve">Căn cứ Luật Cạnh tranh ngày 03 </w:t>
      </w:r>
      <w:r w:rsidRPr="006B059C">
        <w:rPr>
          <w:rFonts w:eastAsia="Times New Roman" w:cs="Times New Roman"/>
          <w:i/>
          <w:iCs/>
          <w:sz w:val="26"/>
          <w:szCs w:val="28"/>
          <w:shd w:val="solid" w:color="FFFFFF" w:fill="auto"/>
          <w:lang w:eastAsia="vi-VN"/>
        </w:rPr>
        <w:t>tháng</w:t>
      </w:r>
      <w:r w:rsidRPr="006B059C">
        <w:rPr>
          <w:rFonts w:eastAsia="Times New Roman" w:cs="Times New Roman"/>
          <w:i/>
          <w:iCs/>
          <w:sz w:val="26"/>
          <w:szCs w:val="28"/>
          <w:lang w:eastAsia="vi-VN"/>
        </w:rPr>
        <w:t xml:space="preserve"> 12 năm 2004;</w:t>
      </w:r>
    </w:p>
    <w:p w:rsidR="006B059C" w:rsidRPr="006B059C" w:rsidRDefault="006B059C" w:rsidP="006B059C">
      <w:pPr>
        <w:spacing w:before="120" w:after="120" w:line="320" w:lineRule="exact"/>
        <w:ind w:firstLine="567"/>
        <w:jc w:val="both"/>
        <w:rPr>
          <w:rFonts w:eastAsia="Times New Roman" w:cs="Times New Roman"/>
          <w:sz w:val="26"/>
          <w:szCs w:val="28"/>
          <w:lang w:eastAsia="vi-VN"/>
        </w:rPr>
      </w:pPr>
      <w:r w:rsidRPr="006B059C">
        <w:rPr>
          <w:rFonts w:eastAsia="Times New Roman" w:cs="Times New Roman"/>
          <w:i/>
          <w:iCs/>
          <w:sz w:val="26"/>
          <w:szCs w:val="28"/>
          <w:lang w:eastAsia="vi-VN"/>
        </w:rPr>
        <w:t xml:space="preserve">Căn cứ Luật Xử lý vi phạm hành chính ngày 20 </w:t>
      </w:r>
      <w:r w:rsidRPr="006B059C">
        <w:rPr>
          <w:rFonts w:eastAsia="Times New Roman" w:cs="Times New Roman"/>
          <w:i/>
          <w:iCs/>
          <w:sz w:val="26"/>
          <w:szCs w:val="28"/>
          <w:shd w:val="solid" w:color="FFFFFF" w:fill="auto"/>
          <w:lang w:eastAsia="vi-VN"/>
        </w:rPr>
        <w:t>tháng</w:t>
      </w:r>
      <w:r w:rsidRPr="006B059C">
        <w:rPr>
          <w:rFonts w:eastAsia="Times New Roman" w:cs="Times New Roman"/>
          <w:i/>
          <w:iCs/>
          <w:sz w:val="26"/>
          <w:szCs w:val="28"/>
          <w:lang w:eastAsia="vi-VN"/>
        </w:rPr>
        <w:t xml:space="preserve"> 6 năm 2012;</w:t>
      </w:r>
    </w:p>
    <w:p w:rsidR="006B059C" w:rsidRPr="006B059C" w:rsidRDefault="006B059C" w:rsidP="006B059C">
      <w:pPr>
        <w:spacing w:before="120" w:after="120" w:line="320" w:lineRule="exact"/>
        <w:ind w:firstLine="567"/>
        <w:jc w:val="both"/>
        <w:rPr>
          <w:rFonts w:eastAsia="Times New Roman" w:cs="Times New Roman"/>
          <w:sz w:val="26"/>
          <w:szCs w:val="28"/>
          <w:lang w:eastAsia="vi-VN"/>
        </w:rPr>
      </w:pPr>
      <w:r w:rsidRPr="006B059C">
        <w:rPr>
          <w:rFonts w:eastAsia="Times New Roman" w:cs="Times New Roman"/>
          <w:i/>
          <w:iCs/>
          <w:sz w:val="26"/>
          <w:szCs w:val="28"/>
          <w:lang w:eastAsia="vi-VN"/>
        </w:rPr>
        <w:t>Theo đề nghị của Bộ trưởng Bộ Công Thương,</w:t>
      </w:r>
    </w:p>
    <w:p w:rsidR="006B059C" w:rsidRPr="006B059C" w:rsidRDefault="006B059C" w:rsidP="006B059C">
      <w:pPr>
        <w:spacing w:before="120" w:after="120" w:line="320" w:lineRule="exact"/>
        <w:ind w:firstLine="567"/>
        <w:jc w:val="both"/>
        <w:rPr>
          <w:rFonts w:eastAsia="Times New Roman" w:cs="Times New Roman"/>
          <w:sz w:val="26"/>
          <w:szCs w:val="28"/>
          <w:lang w:eastAsia="vi-VN"/>
        </w:rPr>
      </w:pPr>
      <w:r w:rsidRPr="006B059C">
        <w:rPr>
          <w:rFonts w:eastAsia="Times New Roman" w:cs="Times New Roman"/>
          <w:i/>
          <w:iCs/>
          <w:sz w:val="26"/>
          <w:szCs w:val="28"/>
          <w:shd w:val="solid" w:color="FFFFFF" w:fill="auto"/>
          <w:lang w:eastAsia="vi-VN"/>
        </w:rPr>
        <w:t>Chính phủ</w:t>
      </w:r>
      <w:r w:rsidRPr="006B059C">
        <w:rPr>
          <w:rFonts w:eastAsia="Times New Roman" w:cs="Times New Roman"/>
          <w:i/>
          <w:iCs/>
          <w:sz w:val="26"/>
          <w:szCs w:val="28"/>
          <w:lang w:eastAsia="vi-VN"/>
        </w:rPr>
        <w:t xml:space="preserve"> ban hành Nghị định quy định chi tiết Luật Cạnh tranh về xử lý vi phạm pháp luật trong lĩnh vực cạnh tranh.</w:t>
      </w:r>
    </w:p>
    <w:p w:rsidR="006B059C" w:rsidRPr="006B059C" w:rsidRDefault="006B059C" w:rsidP="006B059C">
      <w:pPr>
        <w:spacing w:after="0" w:line="240" w:lineRule="auto"/>
        <w:jc w:val="center"/>
        <w:rPr>
          <w:rFonts w:eastAsia="Times New Roman" w:cs="Times New Roman"/>
          <w:sz w:val="26"/>
          <w:szCs w:val="28"/>
          <w:lang w:val="en-US" w:eastAsia="vi-VN"/>
        </w:rPr>
      </w:pPr>
      <w:bookmarkStart w:id="2" w:name="chuong_1"/>
      <w:r w:rsidRPr="006B059C">
        <w:rPr>
          <w:rFonts w:eastAsia="Times New Roman" w:cs="Times New Roman"/>
          <w:b/>
          <w:bCs/>
          <w:sz w:val="26"/>
          <w:szCs w:val="28"/>
          <w:lang w:val="en-US" w:eastAsia="vi-VN"/>
        </w:rPr>
        <w:t>Chương I</w:t>
      </w:r>
      <w:bookmarkEnd w:id="2"/>
    </w:p>
    <w:p w:rsidR="006B059C" w:rsidRPr="006B059C" w:rsidRDefault="006B059C" w:rsidP="006B059C">
      <w:pPr>
        <w:spacing w:after="0" w:line="240" w:lineRule="auto"/>
        <w:jc w:val="center"/>
        <w:rPr>
          <w:rFonts w:eastAsia="Times New Roman" w:cs="Times New Roman"/>
          <w:sz w:val="26"/>
          <w:szCs w:val="28"/>
          <w:lang w:val="en-US" w:eastAsia="vi-VN"/>
        </w:rPr>
      </w:pPr>
      <w:bookmarkStart w:id="3" w:name="chuong_1_name"/>
      <w:r w:rsidRPr="006B059C">
        <w:rPr>
          <w:rFonts w:eastAsia="Times New Roman" w:cs="Times New Roman"/>
          <w:b/>
          <w:bCs/>
          <w:sz w:val="26"/>
          <w:szCs w:val="28"/>
          <w:lang w:val="en-US" w:eastAsia="vi-VN"/>
        </w:rPr>
        <w:t>QUY ĐỊNH CHUNG</w:t>
      </w:r>
      <w:bookmarkEnd w:id="3"/>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 w:name="dieu_1"/>
      <w:r w:rsidRPr="006B059C">
        <w:rPr>
          <w:rFonts w:eastAsia="Times New Roman" w:cs="Times New Roman"/>
          <w:b/>
          <w:bCs/>
          <w:sz w:val="26"/>
          <w:szCs w:val="28"/>
          <w:lang w:val="en-US" w:eastAsia="vi-VN"/>
        </w:rPr>
        <w:t>Điều 1. Phạm vi điều chỉnh</w:t>
      </w:r>
      <w:bookmarkEnd w:id="4"/>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Nghị định này quy định việc xử lý đối với các tổ chức, cá nhân có hành vi vi phạm pháp luật về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Hành vi vi phạm pháp luật về cạnh tranh theo quy định của Nghị định này bao gồm: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Hành vi vi phạm quy định về kiểm soát hành vi hạn chế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Hành vi vi phạm quy định về hành vi cạnh tranh không lành mạnh;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Hành vi vi phạm quy định pháp luật về cạnh tranh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5" w:name="dieu_2"/>
      <w:r w:rsidRPr="006B059C">
        <w:rPr>
          <w:rFonts w:eastAsia="Times New Roman" w:cs="Times New Roman"/>
          <w:b/>
          <w:bCs/>
          <w:sz w:val="26"/>
          <w:szCs w:val="28"/>
          <w:lang w:val="en-US" w:eastAsia="vi-VN"/>
        </w:rPr>
        <w:t>Điều 2. Đối tượng áp dụng</w:t>
      </w:r>
      <w:bookmarkEnd w:id="5"/>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Nghị định này áp dụng đối với các tổ chức, cá nhân sau: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Tổ chức, cá nhân kinh doanh (sau đây gọi chung là doanh nghiệp) và hiệp hội ngành nghề hoạt động ở Việt Nam (sau đây gọi chung </w:t>
      </w:r>
      <w:r w:rsidRPr="006B059C">
        <w:rPr>
          <w:rFonts w:eastAsia="Times New Roman" w:cs="Times New Roman"/>
          <w:sz w:val="26"/>
          <w:szCs w:val="28"/>
          <w:shd w:val="solid" w:color="FFFFFF" w:fill="auto"/>
          <w:lang w:val="en-US" w:eastAsia="vi-VN"/>
        </w:rPr>
        <w:t>là</w:t>
      </w:r>
      <w:r w:rsidRPr="006B059C">
        <w:rPr>
          <w:rFonts w:eastAsia="Times New Roman" w:cs="Times New Roman"/>
          <w:sz w:val="26"/>
          <w:szCs w:val="28"/>
          <w:lang w:val="en-US" w:eastAsia="vi-VN"/>
        </w:rPr>
        <w:t xml:space="preserve"> hiệp hội) được quy định tại Điều 2 của Luật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Tổ chức, cá nhân khác thực hiện các hành vi được quy định tại Mục 5 Chương II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6" w:name="dieu_3"/>
      <w:r w:rsidRPr="006B059C">
        <w:rPr>
          <w:rFonts w:eastAsia="Times New Roman" w:cs="Times New Roman"/>
          <w:b/>
          <w:bCs/>
          <w:sz w:val="26"/>
          <w:szCs w:val="28"/>
          <w:lang w:val="en-US" w:eastAsia="vi-VN"/>
        </w:rPr>
        <w:t>Điều 3. Hình thức xử lý vi phạm pháp luật về cạnh tranh</w:t>
      </w:r>
      <w:bookmarkEnd w:id="6"/>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Đối với mỗi hành vi vi phạm pháp luật về cạnh tranh, tổ chức cá nhân vi phạm phải chịu một trong các hình thức xử phạt chính sau: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Cảnh cáo;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b) Phạt tiền.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Tùy theo tính chất, mức độ vi phạm, </w:t>
      </w:r>
      <w:r w:rsidRPr="006B059C">
        <w:rPr>
          <w:rFonts w:eastAsia="Times New Roman" w:cs="Times New Roman"/>
          <w:sz w:val="26"/>
          <w:szCs w:val="28"/>
          <w:shd w:val="solid" w:color="FFFFFF" w:fill="auto"/>
          <w:lang w:val="en-US" w:eastAsia="vi-VN"/>
        </w:rPr>
        <w:t>tổ chức</w:t>
      </w:r>
      <w:r w:rsidRPr="006B059C">
        <w:rPr>
          <w:rFonts w:eastAsia="Times New Roman" w:cs="Times New Roman"/>
          <w:sz w:val="26"/>
          <w:szCs w:val="28"/>
          <w:lang w:val="en-US" w:eastAsia="vi-VN"/>
        </w:rPr>
        <w:t>, cá nhân vi phạm pháp luật về cạnh tranh còn có thể bị áp dụng một hoặc các hình thức xử phạt bổ sung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Thu hồi giấy chứng nhận đăng ký doanh nghiệp; tước quyền sử dụng giấy phép, chứng chỉ hành nghề;</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Tịch thu tang vật, phương tiện được sử dụng để vi phạm pháp luật về cạnh tranh bao gồm cả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Ngoài các hình thức xử phạt theo quy định tại Khoản 1, Khoản 2 Điều này, doanh nghiệp vi phạm còn có thể bị áp dụng một hoặc một số biện pháp khắc phục hậu quả sau: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Buộc cơ cấu lại doanh nghiệp lạm dụng vị trí thống lĩnh thị trường;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Buộc chia, tách doanh nghiệp đã sáp nhập, hợp nhất; buộc bán lại phần doanh nghiệp đã mua;</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Buộc cải chính công khai;</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Buộc loại bỏ những điều khoản vi phạm pháp luật ra khỏi hợp đồng hoặc giao dịch kinh doanh;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Buộc sử dụng hoặc bán lại các sáng chế, giải pháp hữu ích, kiểu dáng công nghiệp đã mua nhưng không sử dụng;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e) Buộc loại bỏ những biện pháp ngăn cản, kìm hãm doanh nghiệp khác tham gia thị trường hoặc phát triển kinh doanh;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g) Buộc khôi phục các điều kiện phát triển kỹ thuật, công nghệ mà doanh nghiệp đã cản trở;</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h) Buộc loại bỏ các điều kiện bất lợi đã áp đặt cho khách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i) Buộc khôi phục lại các điều khoản </w:t>
      </w:r>
      <w:r w:rsidRPr="006B059C">
        <w:rPr>
          <w:rFonts w:eastAsia="Times New Roman" w:cs="Times New Roman"/>
          <w:sz w:val="26"/>
          <w:szCs w:val="28"/>
          <w:shd w:val="solid" w:color="FFFFFF" w:fill="auto"/>
          <w:lang w:val="en-US" w:eastAsia="vi-VN"/>
        </w:rPr>
        <w:t>hợp đồng</w:t>
      </w:r>
      <w:r w:rsidRPr="006B059C">
        <w:rPr>
          <w:rFonts w:eastAsia="Times New Roman" w:cs="Times New Roman"/>
          <w:sz w:val="26"/>
          <w:szCs w:val="28"/>
          <w:lang w:val="en-US" w:eastAsia="vi-VN"/>
        </w:rPr>
        <w:t xml:space="preserve"> đã thay đổi mà không có lý do chính đáng;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k) Buộc khôi phục lại </w:t>
      </w:r>
      <w:r w:rsidRPr="006B059C">
        <w:rPr>
          <w:rFonts w:eastAsia="Times New Roman" w:cs="Times New Roman"/>
          <w:sz w:val="26"/>
          <w:szCs w:val="28"/>
          <w:shd w:val="solid" w:color="FFFFFF" w:fill="auto"/>
          <w:lang w:val="en-US" w:eastAsia="vi-VN"/>
        </w:rPr>
        <w:t>hợp đồng</w:t>
      </w:r>
      <w:r w:rsidRPr="006B059C">
        <w:rPr>
          <w:rFonts w:eastAsia="Times New Roman" w:cs="Times New Roman"/>
          <w:sz w:val="26"/>
          <w:szCs w:val="28"/>
          <w:lang w:val="en-US" w:eastAsia="vi-VN"/>
        </w:rPr>
        <w:t xml:space="preserve"> đã h</w:t>
      </w:r>
      <w:r w:rsidRPr="006B059C">
        <w:rPr>
          <w:rFonts w:eastAsia="Times New Roman" w:cs="Times New Roman"/>
          <w:sz w:val="26"/>
          <w:szCs w:val="28"/>
          <w:shd w:val="solid" w:color="FFFFFF" w:fill="auto"/>
          <w:lang w:val="en-US" w:eastAsia="vi-VN"/>
        </w:rPr>
        <w:t>ủy</w:t>
      </w:r>
      <w:r w:rsidRPr="006B059C">
        <w:rPr>
          <w:rFonts w:eastAsia="Times New Roman" w:cs="Times New Roman"/>
          <w:sz w:val="26"/>
          <w:szCs w:val="28"/>
          <w:lang w:val="en-US" w:eastAsia="vi-VN"/>
        </w:rPr>
        <w:t xml:space="preserve"> bỏ mà không có lý do chính đáng.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7" w:name="dieu_4"/>
      <w:r w:rsidRPr="006B059C">
        <w:rPr>
          <w:rFonts w:eastAsia="Times New Roman" w:cs="Times New Roman"/>
          <w:b/>
          <w:bCs/>
          <w:sz w:val="26"/>
          <w:szCs w:val="28"/>
          <w:lang w:val="en-US" w:eastAsia="vi-VN"/>
        </w:rPr>
        <w:t>Điều 4. Xác định mức tiền phạt đối với hành vi vi phạm quy định về kiểm soát hành vi hạn chế cạnh tranh</w:t>
      </w:r>
      <w:bookmarkEnd w:id="7"/>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Tiền phạt đối với hành vi vi phạm quy định về kiểm soát hành vi hạn chế cạnh tranh được xác định theo tỷ lệ phần trăm doanh thu bán ra hoặc doanh số mua vào của hàng hóa, dịch vụ liên quan đến hành vi vi phạm trong thời gian thực hiện hành vi vi phạm của từng doanh nghiệp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Trong trường hợp không thể xác định được doanh thu bán ra hoặc doanh số mua vào của hàng hóa, dịch vụ liên quan đến hành vi vi phạm theo quy định tại Khoản 1 Điều này, tiền phạt được xác định theo tỷ lệ phần trăm tổng doanh thu của doanh nghiệp vi phạm trong năm tài chính trước năm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 xml:space="preserve">3. Khi xác định tiền phạt theo quy định tại Khoản 1, Khoản 2 Điều này, cơ quan có thẩm quyền căn cứ vào các thông tin, số liệu trong sổ sách tài chính, kế toán do doanh nghiệp cung </w:t>
      </w:r>
      <w:r w:rsidRPr="006B059C">
        <w:rPr>
          <w:rFonts w:eastAsia="Times New Roman" w:cs="Times New Roman"/>
          <w:sz w:val="26"/>
          <w:szCs w:val="28"/>
          <w:shd w:val="solid" w:color="FFFFFF" w:fill="auto"/>
          <w:lang w:val="en-US" w:eastAsia="vi-VN"/>
        </w:rPr>
        <w:t>cấp</w:t>
      </w:r>
      <w:r w:rsidRPr="006B059C">
        <w:rPr>
          <w:rFonts w:eastAsia="Times New Roman" w:cs="Times New Roman"/>
          <w:sz w:val="26"/>
          <w:szCs w:val="28"/>
          <w:lang w:val="en-US" w:eastAsia="vi-VN"/>
        </w:rPr>
        <w:t xml:space="preserve">. Trường hợp doanh nghiệp không cung </w:t>
      </w:r>
      <w:r w:rsidRPr="006B059C">
        <w:rPr>
          <w:rFonts w:eastAsia="Times New Roman" w:cs="Times New Roman"/>
          <w:sz w:val="26"/>
          <w:szCs w:val="28"/>
          <w:shd w:val="solid" w:color="FFFFFF" w:fill="auto"/>
          <w:lang w:val="en-US" w:eastAsia="vi-VN"/>
        </w:rPr>
        <w:t>cấp</w:t>
      </w:r>
      <w:r w:rsidRPr="006B059C">
        <w:rPr>
          <w:rFonts w:eastAsia="Times New Roman" w:cs="Times New Roman"/>
          <w:sz w:val="26"/>
          <w:szCs w:val="28"/>
          <w:lang w:val="en-US" w:eastAsia="vi-VN"/>
        </w:rPr>
        <w:t xml:space="preserve"> hoặc cung cấp thông tin, số liệu không đúng, cơ quan có </w:t>
      </w:r>
      <w:r w:rsidRPr="006B059C">
        <w:rPr>
          <w:rFonts w:eastAsia="Times New Roman" w:cs="Times New Roman"/>
          <w:sz w:val="26"/>
          <w:szCs w:val="28"/>
          <w:shd w:val="solid" w:color="FFFFFF" w:fill="auto"/>
          <w:lang w:val="en-US" w:eastAsia="vi-VN"/>
        </w:rPr>
        <w:t>thẩm quyền</w:t>
      </w:r>
      <w:r w:rsidRPr="006B059C">
        <w:rPr>
          <w:rFonts w:eastAsia="Times New Roman" w:cs="Times New Roman"/>
          <w:sz w:val="26"/>
          <w:szCs w:val="28"/>
          <w:lang w:val="en-US" w:eastAsia="vi-VN"/>
        </w:rPr>
        <w:t xml:space="preserve"> có thể căn cứ vào các thông tin, số liệu tự thu thập hoặc các thông tin, số liệu sẵn có.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4. Tỷ lệ phần trăm theo quy định tại Khoản 1, Khoản 2 Điều này do cơ quan có thẩm quyền xác định căn cứ vào một hoặc một số yếu tố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Mức độ gây hạn chế cạnh tranh do hành vi vi phạm gây ra;</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Mức độ thiệt hại do hành vi vi phạm gây ra;</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Khả năng gây hạn chế cạnh tranh của các đối tượng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Thời gian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Phạm vi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e)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g) Các yếu tố cần thiết khác trong từng vụ việc cụ thể.</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5. Đối với mỗi tình tiết giảm nhẹ, tình tiết tăng nặng quy định tại Điều 85 của Nghị định số 116/2005/NĐ-CP quy định chi tiết thi hành một số điều của Luật Cạnh tranh, mức tiền phạt xác định theo quy định tại Khoản 1 Điều này được điều chỉnh giảm hoặc tăng tương ứng 15%.</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6. Trong mọi trường hợp, mức tiền phạt đối với mỗi hành vi vi phạm quy định </w:t>
      </w:r>
      <w:r w:rsidRPr="006B059C">
        <w:rPr>
          <w:rFonts w:eastAsia="Times New Roman" w:cs="Times New Roman"/>
          <w:sz w:val="26"/>
          <w:szCs w:val="28"/>
          <w:shd w:val="solid" w:color="FFFFFF" w:fill="auto"/>
          <w:lang w:val="en-US" w:eastAsia="vi-VN"/>
        </w:rPr>
        <w:t>về</w:t>
      </w:r>
      <w:r w:rsidRPr="006B059C">
        <w:rPr>
          <w:rFonts w:eastAsia="Times New Roman" w:cs="Times New Roman"/>
          <w:sz w:val="26"/>
          <w:szCs w:val="28"/>
          <w:lang w:val="en-US" w:eastAsia="vi-VN"/>
        </w:rPr>
        <w:t xml:space="preserve"> kiểm soát hành vi hạn chế cạnh tranh không được vượt quá mức tiền phạt tối đa đối với hành vi đó được quy định tại Mục 1, Mục 2 và Mục 3 Chương II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8" w:name="dieu_5"/>
      <w:r w:rsidRPr="006B059C">
        <w:rPr>
          <w:rFonts w:eastAsia="Times New Roman" w:cs="Times New Roman"/>
          <w:b/>
          <w:bCs/>
          <w:sz w:val="26"/>
          <w:szCs w:val="28"/>
          <w:lang w:val="en-US" w:eastAsia="vi-VN"/>
        </w:rPr>
        <w:t xml:space="preserve">Điều 5. Mức tiền phạt đối </w:t>
      </w:r>
      <w:r w:rsidRPr="006B059C">
        <w:rPr>
          <w:rFonts w:eastAsia="Times New Roman" w:cs="Times New Roman"/>
          <w:b/>
          <w:bCs/>
          <w:sz w:val="26"/>
          <w:szCs w:val="28"/>
          <w:shd w:val="solid" w:color="FFFFFF" w:fill="auto"/>
          <w:lang w:val="en-US" w:eastAsia="vi-VN"/>
        </w:rPr>
        <w:t>với</w:t>
      </w:r>
      <w:r w:rsidRPr="006B059C">
        <w:rPr>
          <w:rFonts w:eastAsia="Times New Roman" w:cs="Times New Roman"/>
          <w:b/>
          <w:bCs/>
          <w:sz w:val="26"/>
          <w:szCs w:val="28"/>
          <w:lang w:val="en-US" w:eastAsia="vi-VN"/>
        </w:rPr>
        <w:t xml:space="preserve"> hành vi vi phạm quy định về cạnh tranh không lành mạnh, hành vi vi phạm pháp luật về cạnh tranh khác</w:t>
      </w:r>
      <w:bookmarkEnd w:id="8"/>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Mức tiền phạt tối đa đối với hành vi </w:t>
      </w:r>
      <w:r w:rsidRPr="006B059C">
        <w:rPr>
          <w:rFonts w:eastAsia="Times New Roman" w:cs="Times New Roman"/>
          <w:sz w:val="26"/>
          <w:szCs w:val="28"/>
          <w:shd w:val="solid" w:color="FFFFFF" w:fill="auto"/>
          <w:lang w:val="en-US" w:eastAsia="vi-VN"/>
        </w:rPr>
        <w:t>cạnh tranh</w:t>
      </w:r>
      <w:r w:rsidRPr="006B059C">
        <w:rPr>
          <w:rFonts w:eastAsia="Times New Roman" w:cs="Times New Roman"/>
          <w:sz w:val="26"/>
          <w:szCs w:val="28"/>
          <w:lang w:val="en-US" w:eastAsia="vi-VN"/>
        </w:rPr>
        <w:t xml:space="preserve"> không lành mạnh, hành vi vi phạm pháp luật về cạnh tranh khác là 100.000.000 đồng đối với cá nhân và 200.000.000 đồng đối với tổ chức.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Mức tiền phạt quy định tại Mục 4, Mục 5 Chương II của Nghị định này là mức áp dụng đối với hành vi vi phạm do </w:t>
      </w:r>
      <w:r w:rsidRPr="006B059C">
        <w:rPr>
          <w:rFonts w:eastAsia="Times New Roman" w:cs="Times New Roman"/>
          <w:sz w:val="26"/>
          <w:szCs w:val="28"/>
          <w:shd w:val="solid" w:color="FFFFFF" w:fill="auto"/>
          <w:lang w:val="en-US" w:eastAsia="vi-VN"/>
        </w:rPr>
        <w:t>tổ chức</w:t>
      </w:r>
      <w:r w:rsidRPr="006B059C">
        <w:rPr>
          <w:rFonts w:eastAsia="Times New Roman" w:cs="Times New Roman"/>
          <w:sz w:val="26"/>
          <w:szCs w:val="28"/>
          <w:lang w:val="en-US" w:eastAsia="vi-VN"/>
        </w:rPr>
        <w:t xml:space="preserve"> thực hiện. Cá nhân có cùng hành vi vi phạm thì mức tiền phạt đối với cá nhân bằng một phần hai lần mức tiền phạt đối với tổ chức.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3. Mức tiền phạt cụ thể đối với một hành vi vi phạm quy định về cạnh tranh không </w:t>
      </w:r>
      <w:r w:rsidRPr="006B059C">
        <w:rPr>
          <w:rFonts w:eastAsia="Times New Roman" w:cs="Times New Roman"/>
          <w:sz w:val="26"/>
          <w:szCs w:val="28"/>
          <w:shd w:val="solid" w:color="FFFFFF" w:fill="auto"/>
          <w:lang w:val="en-US" w:eastAsia="vi-VN"/>
        </w:rPr>
        <w:t>là</w:t>
      </w:r>
      <w:r w:rsidRPr="006B059C">
        <w:rPr>
          <w:rFonts w:eastAsia="Times New Roman" w:cs="Times New Roman"/>
          <w:sz w:val="26"/>
          <w:szCs w:val="28"/>
          <w:lang w:val="en-US" w:eastAsia="vi-VN"/>
        </w:rPr>
        <w:t>nh mạnh và vi phạm pháp luật về cạnh tranh khác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tiền phạt tối đa của khung tiền phạt.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4. Đối với mỗi tình tiết giảm nhẹ, tình tiết tăng nặng quy định tại Điều 85 của Nghị định số 116/2005/NĐ-CP quy định chi tiết thi hành một số điều của Luật Cạnh tranh, </w:t>
      </w:r>
      <w:r w:rsidRPr="006B059C">
        <w:rPr>
          <w:rFonts w:eastAsia="Times New Roman" w:cs="Times New Roman"/>
          <w:sz w:val="26"/>
          <w:szCs w:val="28"/>
          <w:lang w:val="en-US" w:eastAsia="vi-VN"/>
        </w:rPr>
        <w:lastRenderedPageBreak/>
        <w:t>mức tiền phạt xác định theo quy định tại Khoản 3 Điều này được điều chỉnh giảm hoặc tăng tương ứng 15%.</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9" w:name="dieu_6"/>
      <w:r w:rsidRPr="006B059C">
        <w:rPr>
          <w:rFonts w:eastAsia="Times New Roman" w:cs="Times New Roman"/>
          <w:b/>
          <w:bCs/>
          <w:sz w:val="26"/>
          <w:szCs w:val="28"/>
          <w:shd w:val="solid" w:color="FFFFFF" w:fill="auto"/>
          <w:lang w:val="en-US" w:eastAsia="vi-VN"/>
        </w:rPr>
        <w:t>Điều</w:t>
      </w:r>
      <w:r w:rsidRPr="006B059C">
        <w:rPr>
          <w:rFonts w:eastAsia="Times New Roman" w:cs="Times New Roman"/>
          <w:b/>
          <w:bCs/>
          <w:sz w:val="26"/>
          <w:szCs w:val="28"/>
          <w:lang w:val="en-US" w:eastAsia="vi-VN"/>
        </w:rPr>
        <w:t xml:space="preserve"> 6. Bồi thường thiệt hại do hành vi vi phạm pháp luật về cạnh tranh gây ra</w:t>
      </w:r>
      <w:bookmarkEnd w:id="9"/>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Tổ chức, cá nhân có hành vi vi phạm pháp luật về cạnh tranh gây thiệt hại đến lợi ích của Nhà nước, quyền và lợi ích hợp pháp của tổ chức, cá nhân khác thì phải bồi thường.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Việc bồi thường thiệt hại quy định tại Khoản 1 Điều này được thực hiện theo các quy định của pháp luật về dân sự.</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10" w:name="dieu_7"/>
      <w:r w:rsidRPr="006B059C">
        <w:rPr>
          <w:rFonts w:eastAsia="Times New Roman" w:cs="Times New Roman"/>
          <w:b/>
          <w:bCs/>
          <w:sz w:val="26"/>
          <w:szCs w:val="28"/>
          <w:lang w:val="en-US" w:eastAsia="vi-VN"/>
        </w:rPr>
        <w:t>Điều 7. Thời hiệu khiếu nại vụ việc cạnh tranh, thời hiệu ra quyết định điều tra trong trường hợp cơ quan quản lý cạnh tranh phát hiện hành vi có dấu hiệu vi phạm pháp luật về cạnh tranh</w:t>
      </w:r>
      <w:bookmarkEnd w:id="10"/>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Thời hiệu khiếu nại vụ việc cạnh tranh, thời hiệu ra quyết định điều tra trong trường hợp cơ quan quản lý cạnh tranh phát hiện hành vi có dấu hiệu vi phạm pháp luật về cạnh tranh theo quy định tại Khoản 2 Điều 65 của Luật Cạnh tranh là 2 năm kể từ ngày hành vi có dấu hiệu vi phạm pháp luật về cạnh tranh được thực hiện.</w:t>
      </w:r>
    </w:p>
    <w:p w:rsidR="006B059C" w:rsidRPr="006B059C" w:rsidRDefault="006B059C" w:rsidP="006B059C">
      <w:pPr>
        <w:spacing w:after="0" w:line="240" w:lineRule="auto"/>
        <w:jc w:val="center"/>
        <w:rPr>
          <w:rFonts w:eastAsia="Times New Roman" w:cs="Times New Roman"/>
          <w:sz w:val="26"/>
          <w:szCs w:val="28"/>
          <w:lang w:val="en-US" w:eastAsia="vi-VN"/>
        </w:rPr>
      </w:pPr>
      <w:bookmarkStart w:id="11" w:name="chuong_2"/>
      <w:r w:rsidRPr="006B059C">
        <w:rPr>
          <w:rFonts w:eastAsia="Times New Roman" w:cs="Times New Roman"/>
          <w:b/>
          <w:bCs/>
          <w:sz w:val="26"/>
          <w:szCs w:val="28"/>
          <w:lang w:val="en-US" w:eastAsia="vi-VN"/>
        </w:rPr>
        <w:t>Chương II</w:t>
      </w:r>
      <w:bookmarkEnd w:id="11"/>
    </w:p>
    <w:p w:rsidR="006B059C" w:rsidRPr="006B059C" w:rsidRDefault="006B059C" w:rsidP="006B059C">
      <w:pPr>
        <w:spacing w:after="0" w:line="240" w:lineRule="auto"/>
        <w:jc w:val="center"/>
        <w:rPr>
          <w:rFonts w:eastAsia="Times New Roman" w:cs="Times New Roman"/>
          <w:sz w:val="26"/>
          <w:szCs w:val="28"/>
          <w:lang w:val="en-US" w:eastAsia="vi-VN"/>
        </w:rPr>
      </w:pPr>
      <w:bookmarkStart w:id="12" w:name="chuong_2_name"/>
      <w:r w:rsidRPr="006B059C">
        <w:rPr>
          <w:rFonts w:eastAsia="Times New Roman" w:cs="Times New Roman"/>
          <w:b/>
          <w:bCs/>
          <w:sz w:val="26"/>
          <w:szCs w:val="28"/>
          <w:lang w:val="en-US" w:eastAsia="vi-VN"/>
        </w:rPr>
        <w:t>HÀNH VI VI PHẠM, HÌNH THỨC VÀ MỨC ĐỘ XỬ LÝ ĐỐI VỚI HÀNH VI VI PHẠM PHÁP LUẬT VỀ CẠNH TRANH</w:t>
      </w:r>
      <w:bookmarkEnd w:id="12"/>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13" w:name="muc_1"/>
      <w:r w:rsidRPr="006B059C">
        <w:rPr>
          <w:rFonts w:eastAsia="Times New Roman" w:cs="Times New Roman"/>
          <w:b/>
          <w:bCs/>
          <w:sz w:val="26"/>
          <w:szCs w:val="28"/>
          <w:lang w:val="en-US" w:eastAsia="vi-VN"/>
        </w:rPr>
        <w:t>Mục 1</w:t>
      </w:r>
    </w:p>
    <w:p w:rsidR="006B059C" w:rsidRPr="006B059C" w:rsidRDefault="006B059C" w:rsidP="006B059C">
      <w:pPr>
        <w:spacing w:after="0" w:line="240" w:lineRule="auto"/>
        <w:jc w:val="center"/>
        <w:rPr>
          <w:rFonts w:eastAsia="Times New Roman" w:cs="Times New Roman"/>
          <w:b/>
          <w:bCs/>
          <w:sz w:val="26"/>
          <w:szCs w:val="28"/>
          <w:lang w:val="en-US" w:eastAsia="vi-VN"/>
        </w:rPr>
      </w:pPr>
      <w:r w:rsidRPr="006B059C">
        <w:rPr>
          <w:rFonts w:eastAsia="Times New Roman" w:cs="Times New Roman"/>
          <w:b/>
          <w:bCs/>
          <w:sz w:val="26"/>
          <w:szCs w:val="28"/>
          <w:lang w:val="en-US" w:eastAsia="vi-VN"/>
        </w:rPr>
        <w:t xml:space="preserve">HÀNH VI VI PHẠM QUY ĐỊNH VỀ </w:t>
      </w:r>
    </w:p>
    <w:p w:rsidR="006B059C" w:rsidRPr="006B059C" w:rsidRDefault="006B059C" w:rsidP="006B059C">
      <w:pPr>
        <w:spacing w:after="0" w:line="240" w:lineRule="auto"/>
        <w:jc w:val="center"/>
        <w:rPr>
          <w:rFonts w:eastAsia="Times New Roman" w:cs="Times New Roman"/>
          <w:sz w:val="26"/>
          <w:szCs w:val="28"/>
          <w:lang w:val="en-US" w:eastAsia="vi-VN"/>
        </w:rPr>
      </w:pPr>
      <w:r w:rsidRPr="006B059C">
        <w:rPr>
          <w:rFonts w:eastAsia="Times New Roman" w:cs="Times New Roman"/>
          <w:b/>
          <w:bCs/>
          <w:sz w:val="26"/>
          <w:szCs w:val="28"/>
          <w:lang w:val="en-US" w:eastAsia="vi-VN"/>
        </w:rPr>
        <w:t>THỎA THUẬN HẠN CHẾ CẠNH TRANH</w:t>
      </w:r>
      <w:bookmarkEnd w:id="13"/>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14" w:name="dieu_8"/>
      <w:r w:rsidRPr="006B059C">
        <w:rPr>
          <w:rFonts w:eastAsia="Times New Roman" w:cs="Times New Roman"/>
          <w:b/>
          <w:bCs/>
          <w:sz w:val="26"/>
          <w:szCs w:val="28"/>
          <w:lang w:val="en-US" w:eastAsia="vi-VN"/>
        </w:rPr>
        <w:t>Điều 8. Hành vi thỏa thuận ấn định giá hàng hóa, dịch vụ một cách trực tiếp hoặc gián tiếp</w:t>
      </w:r>
      <w:bookmarkEnd w:id="14"/>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a) Thỏa thuận</w:t>
      </w:r>
      <w:r w:rsidRPr="006B059C">
        <w:rPr>
          <w:rFonts w:eastAsia="Times New Roman" w:cs="Times New Roman"/>
          <w:sz w:val="26"/>
          <w:szCs w:val="28"/>
          <w:lang w:val="en-US" w:eastAsia="vi-VN"/>
        </w:rPr>
        <w:t xml:space="preserve"> áp dụng thống nhất mức giá với một số hoặc tất cả khách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Thỏa thuận</w:t>
      </w:r>
      <w:r w:rsidRPr="006B059C">
        <w:rPr>
          <w:rFonts w:eastAsia="Times New Roman" w:cs="Times New Roman"/>
          <w:sz w:val="26"/>
          <w:szCs w:val="28"/>
          <w:lang w:val="en-US" w:eastAsia="vi-VN"/>
        </w:rPr>
        <w:t xml:space="preserve"> tăng giá hoặc giảm giá ở mức cụ thể;</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c) Thỏa thuận</w:t>
      </w:r>
      <w:r w:rsidRPr="006B059C">
        <w:rPr>
          <w:rFonts w:eastAsia="Times New Roman" w:cs="Times New Roman"/>
          <w:sz w:val="26"/>
          <w:szCs w:val="28"/>
          <w:lang w:val="en-US" w:eastAsia="vi-VN"/>
        </w:rPr>
        <w:t xml:space="preserve"> áp dụng công thức tính giá chung;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d) Thỏa thuận</w:t>
      </w:r>
      <w:r w:rsidRPr="006B059C">
        <w:rPr>
          <w:rFonts w:eastAsia="Times New Roman" w:cs="Times New Roman"/>
          <w:sz w:val="26"/>
          <w:szCs w:val="28"/>
          <w:lang w:val="en-US" w:eastAsia="vi-VN"/>
        </w:rPr>
        <w:t xml:space="preserve"> duy trì tỷ lệ cố định về giá của sản phẩm liên quan;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đ)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không chiết khấu giá hoặc áp dụng mức chiết khấu giá thống nhất;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e) Thỏa thuận</w:t>
      </w:r>
      <w:r w:rsidRPr="006B059C">
        <w:rPr>
          <w:rFonts w:eastAsia="Times New Roman" w:cs="Times New Roman"/>
          <w:sz w:val="26"/>
          <w:szCs w:val="28"/>
          <w:lang w:val="en-US" w:eastAsia="vi-VN"/>
        </w:rPr>
        <w:t xml:space="preserve"> dành hạn mức tín dụng cho khách hàng, trừ trường hợp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dành hạn mức tín dụng cho khách hàng trong hoạt động cho vay hợp vốn theo quy định của pháp luật về các tổ chức tín dụng;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g) Thỏa thuận</w:t>
      </w:r>
      <w:r w:rsidRPr="006B059C">
        <w:rPr>
          <w:rFonts w:eastAsia="Times New Roman" w:cs="Times New Roman"/>
          <w:sz w:val="26"/>
          <w:szCs w:val="28"/>
          <w:lang w:val="en-US" w:eastAsia="vi-VN"/>
        </w:rPr>
        <w:t xml:space="preserve"> không giảm giá nếu không thông báo cho các thành viên khác của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lastRenderedPageBreak/>
        <w:t>h) Thỏa thuận</w:t>
      </w:r>
      <w:r w:rsidRPr="006B059C">
        <w:rPr>
          <w:rFonts w:eastAsia="Times New Roman" w:cs="Times New Roman"/>
          <w:sz w:val="26"/>
          <w:szCs w:val="28"/>
          <w:lang w:val="en-US" w:eastAsia="vi-VN"/>
        </w:rPr>
        <w:t xml:space="preserve"> sử dụng mức giá thống nhất tại thời điểm các cuộc đàm phán bắt đầu.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còn có thể bị áp dụng một hoặc một số hình thức xử phạt bổ sung và biện pháp khắc phục hậu quả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b) Buộc loại bỏ những điều khoản vi phạm pháp luật ra khỏi </w:t>
      </w:r>
      <w:r w:rsidRPr="006B059C">
        <w:rPr>
          <w:rFonts w:eastAsia="Times New Roman" w:cs="Times New Roman"/>
          <w:sz w:val="26"/>
          <w:szCs w:val="28"/>
          <w:shd w:val="solid" w:color="FFFFFF" w:fill="auto"/>
          <w:lang w:val="en-US" w:eastAsia="vi-VN"/>
        </w:rPr>
        <w:t>hợp đồng</w:t>
      </w:r>
      <w:r w:rsidRPr="006B059C">
        <w:rPr>
          <w:rFonts w:eastAsia="Times New Roman" w:cs="Times New Roman"/>
          <w:sz w:val="26"/>
          <w:szCs w:val="28"/>
          <w:lang w:val="en-US" w:eastAsia="vi-VN"/>
        </w:rPr>
        <w:t xml:space="preserve"> hoặc giao dịch kinh doanh.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15" w:name="dieu_9"/>
      <w:r w:rsidRPr="006B059C">
        <w:rPr>
          <w:rFonts w:eastAsia="Times New Roman" w:cs="Times New Roman"/>
          <w:b/>
          <w:bCs/>
          <w:sz w:val="26"/>
          <w:szCs w:val="28"/>
          <w:lang w:val="en-US" w:eastAsia="vi-VN"/>
        </w:rPr>
        <w:t>Điều 9. Hành vi thỏa thuận phân chia thị trường tiêu thụ, nguồn cung cấp hàng hóa, cung ứng dịch vụ</w:t>
      </w:r>
      <w:bookmarkEnd w:id="15"/>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a) Thỏa thuận về số lượng hoặc địa điểm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hoặc nhóm khách hàng đối với mỗi bên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Thỏa thuận</w:t>
      </w:r>
      <w:r w:rsidRPr="006B059C">
        <w:rPr>
          <w:rFonts w:eastAsia="Times New Roman" w:cs="Times New Roman"/>
          <w:sz w:val="26"/>
          <w:szCs w:val="28"/>
          <w:lang w:val="en-US" w:eastAsia="vi-VN"/>
        </w:rPr>
        <w:t xml:space="preserve"> mỗi bên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chỉ được mua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từ một hoặc một số nguồn cung cấp nhất định.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16" w:name="dieu_10"/>
      <w:r w:rsidRPr="006B059C">
        <w:rPr>
          <w:rFonts w:eastAsia="Times New Roman" w:cs="Times New Roman"/>
          <w:b/>
          <w:bCs/>
          <w:sz w:val="26"/>
          <w:szCs w:val="28"/>
          <w:lang w:val="en-US" w:eastAsia="vi-VN"/>
        </w:rPr>
        <w:t xml:space="preserve">Điều 10. Hành vi </w:t>
      </w:r>
      <w:r w:rsidRPr="006B059C">
        <w:rPr>
          <w:rFonts w:eastAsia="Times New Roman" w:cs="Times New Roman"/>
          <w:b/>
          <w:bCs/>
          <w:sz w:val="26"/>
          <w:szCs w:val="28"/>
          <w:shd w:val="solid" w:color="FFFFFF" w:fill="auto"/>
          <w:lang w:val="en-US" w:eastAsia="vi-VN"/>
        </w:rPr>
        <w:t>thỏa thuận</w:t>
      </w:r>
      <w:r w:rsidRPr="006B059C">
        <w:rPr>
          <w:rFonts w:eastAsia="Times New Roman" w:cs="Times New Roman"/>
          <w:b/>
          <w:bCs/>
          <w:sz w:val="26"/>
          <w:szCs w:val="28"/>
          <w:lang w:val="en-US" w:eastAsia="vi-VN"/>
        </w:rPr>
        <w:t xml:space="preserve"> hạn chế hoặc kiểm soát số lượng, khối lượng sản xuất, mua, bán hàng </w:t>
      </w:r>
      <w:r w:rsidRPr="006B059C">
        <w:rPr>
          <w:rFonts w:eastAsia="Times New Roman" w:cs="Times New Roman"/>
          <w:b/>
          <w:bCs/>
          <w:sz w:val="26"/>
          <w:szCs w:val="28"/>
          <w:shd w:val="solid" w:color="FFFFFF" w:fill="auto"/>
          <w:lang w:val="en-US" w:eastAsia="vi-VN"/>
        </w:rPr>
        <w:t>hóa</w:t>
      </w:r>
      <w:r w:rsidRPr="006B059C">
        <w:rPr>
          <w:rFonts w:eastAsia="Times New Roman" w:cs="Times New Roman"/>
          <w:b/>
          <w:bCs/>
          <w:sz w:val="26"/>
          <w:szCs w:val="28"/>
          <w:lang w:val="en-US" w:eastAsia="vi-VN"/>
        </w:rPr>
        <w:t>, dịch vụ</w:t>
      </w:r>
      <w:bookmarkEnd w:id="16"/>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a) Thỏa thuận</w:t>
      </w:r>
      <w:r w:rsidRPr="006B059C">
        <w:rPr>
          <w:rFonts w:eastAsia="Times New Roman" w:cs="Times New Roman"/>
          <w:sz w:val="26"/>
          <w:szCs w:val="28"/>
          <w:lang w:val="en-US" w:eastAsia="vi-VN"/>
        </w:rPr>
        <w:t xml:space="preserve"> cắt, giảm số lượng, khối lượng sản xuất,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cung ứng dịch vụ trên thị trường liên quan so với trước đó;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Thỏa thuận</w:t>
      </w:r>
      <w:r w:rsidRPr="006B059C">
        <w:rPr>
          <w:rFonts w:eastAsia="Times New Roman" w:cs="Times New Roman"/>
          <w:sz w:val="26"/>
          <w:szCs w:val="28"/>
          <w:lang w:val="en-US" w:eastAsia="vi-VN"/>
        </w:rPr>
        <w:t xml:space="preserve"> ấn định số lượng, khối lượng sản xuất,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cung ứng dịch vụ ở mức đủ để tạo sự khan hiếm trên thị trường.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17" w:name="dieu_11"/>
      <w:r w:rsidRPr="006B059C">
        <w:rPr>
          <w:rFonts w:eastAsia="Times New Roman" w:cs="Times New Roman"/>
          <w:b/>
          <w:bCs/>
          <w:sz w:val="26"/>
          <w:szCs w:val="28"/>
          <w:lang w:val="en-US" w:eastAsia="vi-VN"/>
        </w:rPr>
        <w:t>Điều 11. Hành vi thỏa thuận hạn chế phát triển kỹ thuật, công nghệ, hạn chế đầu tư</w:t>
      </w:r>
      <w:bookmarkEnd w:id="17"/>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lastRenderedPageBreak/>
        <w:t>a) Thỏa thuận</w:t>
      </w:r>
      <w:r w:rsidRPr="006B059C">
        <w:rPr>
          <w:rFonts w:eastAsia="Times New Roman" w:cs="Times New Roman"/>
          <w:sz w:val="26"/>
          <w:szCs w:val="28"/>
          <w:lang w:val="en-US" w:eastAsia="vi-VN"/>
        </w:rPr>
        <w:t xml:space="preserve"> thống nhất mua sáng chế, giải pháp hữu ích, kiểu dáng công nghiệp để tiêu hủy hoặc không sử dụng;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Thỏa thuận</w:t>
      </w:r>
      <w:r w:rsidRPr="006B059C">
        <w:rPr>
          <w:rFonts w:eastAsia="Times New Roman" w:cs="Times New Roman"/>
          <w:sz w:val="26"/>
          <w:szCs w:val="28"/>
          <w:lang w:val="en-US" w:eastAsia="vi-VN"/>
        </w:rPr>
        <w:t xml:space="preserve"> không đưa thêm vốn để mở rộng sản xuất, cải tiến chất lượng hàng hóa, dịch vụ hoặc để mở rộng phát triển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còn có thể bị áp dụng một hoặc một số biện pháp khắc phục hậu quả quy định tại Khoản 2 Điều 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18" w:name="dieu_12"/>
      <w:r w:rsidRPr="006B059C">
        <w:rPr>
          <w:rFonts w:eastAsia="Times New Roman" w:cs="Times New Roman"/>
          <w:b/>
          <w:bCs/>
          <w:sz w:val="26"/>
          <w:szCs w:val="28"/>
          <w:lang w:val="en-US" w:eastAsia="vi-VN"/>
        </w:rPr>
        <w:t>Điều 12. Hành vi thỏa thuận áp đặt cho doanh nghiệp khác điều kiện ký kết hợp đồng mua, bán hàng hóa, dịch vụ hoặc buộc doanh nghiệp khác chấp nhận các nghĩa vụ không liên quan trực tiếp đến đối tượng của hợp đồng</w:t>
      </w:r>
      <w:bookmarkEnd w:id="18"/>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a) Thỏa thuận</w:t>
      </w:r>
      <w:r w:rsidRPr="006B059C">
        <w:rPr>
          <w:rFonts w:eastAsia="Times New Roman" w:cs="Times New Roman"/>
          <w:sz w:val="26"/>
          <w:szCs w:val="28"/>
          <w:lang w:val="en-US" w:eastAsia="vi-VN"/>
        </w:rPr>
        <w:t xml:space="preserve"> áp đặt cho doanh nghiệp khác một trong các điều kiện tiên </w:t>
      </w:r>
      <w:r w:rsidRPr="006B059C">
        <w:rPr>
          <w:rFonts w:eastAsia="Times New Roman" w:cs="Times New Roman"/>
          <w:sz w:val="26"/>
          <w:szCs w:val="28"/>
          <w:shd w:val="solid" w:color="FFFFFF" w:fill="auto"/>
          <w:lang w:val="en-US" w:eastAsia="vi-VN"/>
        </w:rPr>
        <w:t>quyết</w:t>
      </w:r>
      <w:r w:rsidRPr="006B059C">
        <w:rPr>
          <w:rFonts w:eastAsia="Times New Roman" w:cs="Times New Roman"/>
          <w:sz w:val="26"/>
          <w:szCs w:val="28"/>
          <w:lang w:val="en-US" w:eastAsia="vi-VN"/>
        </w:rPr>
        <w:t xml:space="preserve"> sau đây trước khi ký </w:t>
      </w:r>
      <w:r w:rsidRPr="006B059C">
        <w:rPr>
          <w:rFonts w:eastAsia="Times New Roman" w:cs="Times New Roman"/>
          <w:sz w:val="26"/>
          <w:szCs w:val="28"/>
          <w:shd w:val="solid" w:color="FFFFFF" w:fill="auto"/>
          <w:lang w:val="en-US" w:eastAsia="vi-VN"/>
        </w:rPr>
        <w:t>kết</w:t>
      </w:r>
      <w:r w:rsidRPr="006B059C">
        <w:rPr>
          <w:rFonts w:eastAsia="Times New Roman" w:cs="Times New Roman"/>
          <w:sz w:val="26"/>
          <w:szCs w:val="28"/>
          <w:lang w:val="en-US" w:eastAsia="vi-VN"/>
        </w:rPr>
        <w:t xml:space="preserve"> hợp đồng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Hạn chế về sản xuất, phân phối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khác; mua, cung ứng dịch vụ khác không liên quan trực tiếp đến cam kết của bên nhận đại lý theo quy định của pháp luật về đại lý; hạn chế về địa điểm bán lại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trừ những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thuộc danh mục mặt hàng kinh doanh có điều kiện, mặt hàng hạn chế kinh doanh theo </w:t>
      </w:r>
      <w:r w:rsidRPr="006B059C">
        <w:rPr>
          <w:rFonts w:eastAsia="Times New Roman" w:cs="Times New Roman"/>
          <w:sz w:val="26"/>
          <w:szCs w:val="28"/>
          <w:shd w:val="solid" w:color="FFFFFF" w:fill="auto"/>
          <w:lang w:val="en-US" w:eastAsia="vi-VN"/>
        </w:rPr>
        <w:t>quy định</w:t>
      </w:r>
      <w:r w:rsidRPr="006B059C">
        <w:rPr>
          <w:rFonts w:eastAsia="Times New Roman" w:cs="Times New Roman"/>
          <w:sz w:val="26"/>
          <w:szCs w:val="28"/>
          <w:lang w:val="en-US" w:eastAsia="vi-VN"/>
        </w:rPr>
        <w:t xml:space="preserve"> của pháp luật; hạn chế về khách hàng mua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để bán lại, trừ những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thuộc danh mục mặt hàng kinh doanh có điều kiện, mặt hàng hạn chế kinh doanh theo quy định của pháp luật; hạn chế về hình thức, số lượng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được cung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Thỏa thuận</w:t>
      </w:r>
      <w:r w:rsidRPr="006B059C">
        <w:rPr>
          <w:rFonts w:eastAsia="Times New Roman" w:cs="Times New Roman"/>
          <w:sz w:val="26"/>
          <w:szCs w:val="28"/>
          <w:lang w:val="en-US" w:eastAsia="vi-VN"/>
        </w:rPr>
        <w:t xml:space="preserve"> ràng buộc doanh nghiệp khác khi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với bất kỳ doanh nghiệp nào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phải mua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khác từ nhà cung cấp hoặc người được chỉ định trước hoặc thực hiện thêm một hoặc một số nghĩa vụ nằm ngoài phạm vi cần thiết để thực hiện </w:t>
      </w:r>
      <w:r w:rsidRPr="006B059C">
        <w:rPr>
          <w:rFonts w:eastAsia="Times New Roman" w:cs="Times New Roman"/>
          <w:sz w:val="26"/>
          <w:szCs w:val="28"/>
          <w:shd w:val="solid" w:color="FFFFFF" w:fill="auto"/>
          <w:lang w:val="en-US" w:eastAsia="vi-VN"/>
        </w:rPr>
        <w:t>hợp đồng</w:t>
      </w:r>
      <w:r w:rsidRPr="006B059C">
        <w:rPr>
          <w:rFonts w:eastAsia="Times New Roman" w:cs="Times New Roman"/>
          <w:sz w:val="26"/>
          <w:szCs w:val="28"/>
          <w:lang w:val="en-US" w:eastAsia="vi-VN"/>
        </w:rPr>
        <w: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Ngoài việc bị phạt tiền theo quy định tại Khoản 1 Điều này, doanh nghiệp vi phạm còn có thể bị áp dụng một hoặc một số hình thức xử phạt bổ sung và biện pháp khắc phục hậu quả </w:t>
      </w:r>
      <w:r w:rsidRPr="006B059C">
        <w:rPr>
          <w:rFonts w:eastAsia="Times New Roman" w:cs="Times New Roman"/>
          <w:sz w:val="26"/>
          <w:szCs w:val="28"/>
          <w:shd w:val="solid" w:color="FFFFFF" w:fill="auto"/>
          <w:lang w:val="en-US" w:eastAsia="vi-VN"/>
        </w:rPr>
        <w:t>quy định</w:t>
      </w:r>
      <w:r w:rsidRPr="006B059C">
        <w:rPr>
          <w:rFonts w:eastAsia="Times New Roman" w:cs="Times New Roman"/>
          <w:sz w:val="26"/>
          <w:szCs w:val="28"/>
          <w:lang w:val="en-US" w:eastAsia="vi-VN"/>
        </w:rPr>
        <w:t xml:space="preserve"> tại Khoản 2 Điều 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19" w:name="dieu_13"/>
      <w:r w:rsidRPr="006B059C">
        <w:rPr>
          <w:rFonts w:eastAsia="Times New Roman" w:cs="Times New Roman"/>
          <w:b/>
          <w:bCs/>
          <w:sz w:val="26"/>
          <w:szCs w:val="28"/>
          <w:lang w:val="en-US" w:eastAsia="vi-VN"/>
        </w:rPr>
        <w:t>Điều 13. Hành vi thỏa thuận ngăn cản, kìm hãm, không cho doanh nghiệp khác tham gia thị trường hoặc phát triển kinh doanh</w:t>
      </w:r>
      <w:bookmarkEnd w:id="19"/>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Phạt tiền đến 10% tổng doanh thu trong năm tài chính trước năm thực hiện hành vi vi phạm của từng doanh nghiệp là các bên tham gia thỏa thuận đối </w:t>
      </w:r>
      <w:r w:rsidRPr="006B059C">
        <w:rPr>
          <w:rFonts w:eastAsia="Times New Roman" w:cs="Times New Roman"/>
          <w:sz w:val="26"/>
          <w:szCs w:val="28"/>
          <w:shd w:val="solid" w:color="FFFFFF" w:fill="auto"/>
          <w:lang w:val="en-US" w:eastAsia="vi-VN"/>
        </w:rPr>
        <w:t>với</w:t>
      </w:r>
      <w:r w:rsidRPr="006B059C">
        <w:rPr>
          <w:rFonts w:eastAsia="Times New Roman" w:cs="Times New Roman"/>
          <w:sz w:val="26"/>
          <w:szCs w:val="28"/>
          <w:lang w:val="en-US" w:eastAsia="vi-VN"/>
        </w:rPr>
        <w:t xml:space="preserve">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a) Thỏa thuận</w:t>
      </w:r>
      <w:r w:rsidRPr="006B059C">
        <w:rPr>
          <w:rFonts w:eastAsia="Times New Roman" w:cs="Times New Roman"/>
          <w:sz w:val="26"/>
          <w:szCs w:val="28"/>
          <w:lang w:val="en-US" w:eastAsia="vi-VN"/>
        </w:rPr>
        <w:t xml:space="preserve"> không giao dịch với doanh nghiệp không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Thỏa thuận</w:t>
      </w:r>
      <w:r w:rsidRPr="006B059C">
        <w:rPr>
          <w:rFonts w:eastAsia="Times New Roman" w:cs="Times New Roman"/>
          <w:sz w:val="26"/>
          <w:szCs w:val="28"/>
          <w:lang w:val="en-US" w:eastAsia="vi-VN"/>
        </w:rPr>
        <w:t xml:space="preserve"> cùng yêu cầu, kêu gọi, dụ dỗ khách hàng của mình không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không sử dụng dịch vụ của doanh nghiệp không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c) Thỏa thuận</w:t>
      </w:r>
      <w:r w:rsidRPr="006B059C">
        <w:rPr>
          <w:rFonts w:eastAsia="Times New Roman" w:cs="Times New Roman"/>
          <w:sz w:val="26"/>
          <w:szCs w:val="28"/>
          <w:lang w:val="en-US" w:eastAsia="vi-VN"/>
        </w:rPr>
        <w:t xml:space="preserve"> cùng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với mức giá đủ để doanh nghiệp không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không thể tham gia thị trường liên quan;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lastRenderedPageBreak/>
        <w:t>d) Thỏa thuận</w:t>
      </w:r>
      <w:r w:rsidRPr="006B059C">
        <w:rPr>
          <w:rFonts w:eastAsia="Times New Roman" w:cs="Times New Roman"/>
          <w:sz w:val="26"/>
          <w:szCs w:val="28"/>
          <w:lang w:val="en-US" w:eastAsia="vi-VN"/>
        </w:rPr>
        <w:t xml:space="preserve"> cùng yêu cầu, kêu gọi, dụ dỗ các nhà phân phối, nhà bán lẻ đang giao dịch với mình phân biệt đối xử khi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của doanh nghiệp không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theo hướng gây khó khăn cho việc tiêu thụ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của doanh nghiệp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đ)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cùng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với mức giá đủ để doanh nghiệp không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không thể mở rộng thêm quy mô kinh doanh.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0" w:name="dieu_14"/>
      <w:r w:rsidRPr="006B059C">
        <w:rPr>
          <w:rFonts w:eastAsia="Times New Roman" w:cs="Times New Roman"/>
          <w:b/>
          <w:bCs/>
          <w:sz w:val="26"/>
          <w:szCs w:val="28"/>
          <w:lang w:val="en-US" w:eastAsia="vi-VN"/>
        </w:rPr>
        <w:t>Điều 14. Hành vi thỏa thuận loại bỏ khỏi thị trường những doanh nghiệp không phải là các bên của thỏa thuận</w:t>
      </w:r>
      <w:bookmarkEnd w:id="20"/>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từng doanh nghiệp là các bên tham gia thỏa thuận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a) Thỏa thuận</w:t>
      </w:r>
      <w:r w:rsidRPr="006B059C">
        <w:rPr>
          <w:rFonts w:eastAsia="Times New Roman" w:cs="Times New Roman"/>
          <w:sz w:val="26"/>
          <w:szCs w:val="28"/>
          <w:lang w:val="en-US" w:eastAsia="vi-VN"/>
        </w:rPr>
        <w:t xml:space="preserve"> không giao dịch với doanh nghiệp không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và cùng yêu cầu, kêu gọi, dụ dỗ khách hàng của mình không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không sử dụng dịch vụ của doanh nghiệp không tham gia thỏa thuận;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Thỏa thuận</w:t>
      </w:r>
      <w:r w:rsidRPr="006B059C">
        <w:rPr>
          <w:rFonts w:eastAsia="Times New Roman" w:cs="Times New Roman"/>
          <w:sz w:val="26"/>
          <w:szCs w:val="28"/>
          <w:lang w:val="en-US" w:eastAsia="vi-VN"/>
        </w:rPr>
        <w:t xml:space="preserve"> không giao dịch với doanh nghiệp không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và cùng mua, bán hàng hóa, dịch vụ với mức giá đủ để doanh nghiệp không tham gia thỏa thuận phải rút lui khỏi thị trường liên quan.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1" w:name="dieu_15"/>
      <w:r w:rsidRPr="006B059C">
        <w:rPr>
          <w:rFonts w:eastAsia="Times New Roman" w:cs="Times New Roman"/>
          <w:b/>
          <w:bCs/>
          <w:sz w:val="26"/>
          <w:szCs w:val="28"/>
          <w:lang w:val="en-US" w:eastAsia="vi-VN"/>
        </w:rPr>
        <w:t>Điều 15. Hành vi thông đồng để một hoặc các bên của thỏa thuận thắng thầu trong việc cung cấp hàng hóa, cung ứng dịch vụ</w:t>
      </w:r>
      <w:bookmarkEnd w:id="21"/>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từng doanh nghiệp là các bên tham gia thỏa thuận đối với một trong các hành vi trong đấu thầu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a) Thỏa thuận</w:t>
      </w:r>
      <w:r w:rsidRPr="006B059C">
        <w:rPr>
          <w:rFonts w:eastAsia="Times New Roman" w:cs="Times New Roman"/>
          <w:sz w:val="26"/>
          <w:szCs w:val="28"/>
          <w:lang w:val="en-US" w:eastAsia="vi-VN"/>
        </w:rPr>
        <w:t xml:space="preserve"> về việc một hoặc nhiều bên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rút khỏi việc dự thầu hoặc rút đơn dự thầu được nộp trước đó để một hoặc các bên trong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thắng thầu;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Thỏa thuận</w:t>
      </w:r>
      <w:r w:rsidRPr="006B059C">
        <w:rPr>
          <w:rFonts w:eastAsia="Times New Roman" w:cs="Times New Roman"/>
          <w:sz w:val="26"/>
          <w:szCs w:val="28"/>
          <w:lang w:val="en-US" w:eastAsia="vi-VN"/>
        </w:rPr>
        <w:t xml:space="preserve"> về việc một hoặc nhiều bên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gây khó khăn cho các bên không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khi dự thầu bằng cách từ chối cung cấp nguyên liệu, không ký hợp đồng thầu phụ hoặc các hình thức gây khó khăn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c) Thỏa thuận</w:t>
      </w:r>
      <w:r w:rsidRPr="006B059C">
        <w:rPr>
          <w:rFonts w:eastAsia="Times New Roman" w:cs="Times New Roman"/>
          <w:sz w:val="26"/>
          <w:szCs w:val="28"/>
          <w:lang w:val="en-US" w:eastAsia="vi-VN"/>
        </w:rPr>
        <w:t xml:space="preserve"> về việc các bên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thống nhất đưa ra những mức giá không có tính cạnh tranh hoặc đặt mức giá cạnh tranh nhưng kèm theo những điều kiện mà bên mời thầu không thể chấp nhận để xác định trước một hoặc nhiều bên sẽ thắng thầu;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lastRenderedPageBreak/>
        <w:t>d) Thỏa thuận</w:t>
      </w:r>
      <w:r w:rsidRPr="006B059C">
        <w:rPr>
          <w:rFonts w:eastAsia="Times New Roman" w:cs="Times New Roman"/>
          <w:sz w:val="26"/>
          <w:szCs w:val="28"/>
          <w:lang w:val="en-US" w:eastAsia="vi-VN"/>
        </w:rPr>
        <w:t xml:space="preserve"> về việc các bên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xác định trước số lần mỗi bên được thắng thầu trong một khoảng thời gian nhất định.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22" w:name="muc_2"/>
      <w:r w:rsidRPr="006B059C">
        <w:rPr>
          <w:rFonts w:eastAsia="Times New Roman" w:cs="Times New Roman"/>
          <w:b/>
          <w:bCs/>
          <w:sz w:val="26"/>
          <w:szCs w:val="28"/>
          <w:lang w:val="en-US" w:eastAsia="vi-VN"/>
        </w:rPr>
        <w:t>Mục 2</w:t>
      </w:r>
    </w:p>
    <w:p w:rsidR="006B059C" w:rsidRPr="006B059C" w:rsidRDefault="006B059C" w:rsidP="006B059C">
      <w:pPr>
        <w:spacing w:after="0" w:line="240" w:lineRule="auto"/>
        <w:jc w:val="center"/>
        <w:rPr>
          <w:rFonts w:eastAsia="Times New Roman" w:cs="Times New Roman"/>
          <w:sz w:val="26"/>
          <w:szCs w:val="28"/>
          <w:lang w:val="en-US" w:eastAsia="vi-VN"/>
        </w:rPr>
      </w:pPr>
      <w:r w:rsidRPr="006B059C">
        <w:rPr>
          <w:rFonts w:eastAsia="Times New Roman" w:cs="Times New Roman"/>
          <w:b/>
          <w:bCs/>
          <w:sz w:val="26"/>
          <w:szCs w:val="28"/>
          <w:lang w:val="en-US" w:eastAsia="vi-VN"/>
        </w:rPr>
        <w:t>HÀNH VI VI PHẠM QUY ĐỊNH VỀ LẠM DỤNG VỊ TRÍ THỐNG LĨNH THỊ TRƯỜNG, LẠM DỤNG VỊ TRÍ ĐỘC QUYỀN</w:t>
      </w:r>
      <w:bookmarkEnd w:id="22"/>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3" w:name="dieu_16"/>
      <w:r w:rsidRPr="006B059C">
        <w:rPr>
          <w:rFonts w:eastAsia="Times New Roman" w:cs="Times New Roman"/>
          <w:b/>
          <w:bCs/>
          <w:sz w:val="26"/>
          <w:szCs w:val="28"/>
          <w:lang w:val="en-US" w:eastAsia="vi-VN"/>
        </w:rPr>
        <w:t xml:space="preserve">Điều 16. Hành vi bán hàng </w:t>
      </w:r>
      <w:r w:rsidRPr="006B059C">
        <w:rPr>
          <w:rFonts w:eastAsia="Times New Roman" w:cs="Times New Roman"/>
          <w:b/>
          <w:bCs/>
          <w:sz w:val="26"/>
          <w:szCs w:val="28"/>
          <w:shd w:val="solid" w:color="FFFFFF" w:fill="auto"/>
          <w:lang w:val="en-US" w:eastAsia="vi-VN"/>
        </w:rPr>
        <w:t>hóa</w:t>
      </w:r>
      <w:r w:rsidRPr="006B059C">
        <w:rPr>
          <w:rFonts w:eastAsia="Times New Roman" w:cs="Times New Roman"/>
          <w:b/>
          <w:bCs/>
          <w:sz w:val="26"/>
          <w:szCs w:val="28"/>
          <w:lang w:val="en-US" w:eastAsia="vi-VN"/>
        </w:rPr>
        <w:t>, cung ứng dịch vụ d</w:t>
      </w:r>
      <w:r w:rsidRPr="006B059C">
        <w:rPr>
          <w:rFonts w:eastAsia="Times New Roman" w:cs="Times New Roman"/>
          <w:b/>
          <w:bCs/>
          <w:sz w:val="26"/>
          <w:szCs w:val="28"/>
          <w:shd w:val="solid" w:color="FFFFFF" w:fill="auto"/>
          <w:lang w:val="en-US" w:eastAsia="vi-VN"/>
        </w:rPr>
        <w:t>ướ</w:t>
      </w:r>
      <w:r w:rsidRPr="006B059C">
        <w:rPr>
          <w:rFonts w:eastAsia="Times New Roman" w:cs="Times New Roman"/>
          <w:b/>
          <w:bCs/>
          <w:sz w:val="26"/>
          <w:szCs w:val="28"/>
          <w:lang w:val="en-US" w:eastAsia="vi-VN"/>
        </w:rPr>
        <w:t>i giá thành toàn bộ nhằm loại bỏ đối thủ cạnh tranh</w:t>
      </w:r>
      <w:bookmarkEnd w:id="23"/>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hành vi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cung ứng dịch vụ dưới giá thành toàn bộ nhằm loại bỏ đối thủ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Buộc loại bỏ những điều khoản vi phạm pháp luật ra khỏi hợp đồng hoặc giao dịch kinh doanh liên quan;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Buộc cơ cấu lại doanh nghiệp có vị trí thống lĩnh thị trường.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4" w:name="dieu_17"/>
      <w:r w:rsidRPr="006B059C">
        <w:rPr>
          <w:rFonts w:eastAsia="Times New Roman" w:cs="Times New Roman"/>
          <w:b/>
          <w:bCs/>
          <w:sz w:val="26"/>
          <w:szCs w:val="28"/>
          <w:lang w:val="en-US" w:eastAsia="vi-VN"/>
        </w:rPr>
        <w:t xml:space="preserve">Điều 17. Hành vi áp đặt giá mua, giá bán hàng </w:t>
      </w:r>
      <w:r w:rsidRPr="006B059C">
        <w:rPr>
          <w:rFonts w:eastAsia="Times New Roman" w:cs="Times New Roman"/>
          <w:b/>
          <w:bCs/>
          <w:sz w:val="26"/>
          <w:szCs w:val="28"/>
          <w:shd w:val="solid" w:color="FFFFFF" w:fill="auto"/>
          <w:lang w:val="en-US" w:eastAsia="vi-VN"/>
        </w:rPr>
        <w:t>hóa</w:t>
      </w:r>
      <w:r w:rsidRPr="006B059C">
        <w:rPr>
          <w:rFonts w:eastAsia="Times New Roman" w:cs="Times New Roman"/>
          <w:b/>
          <w:bCs/>
          <w:sz w:val="26"/>
          <w:szCs w:val="28"/>
          <w:lang w:val="en-US" w:eastAsia="vi-VN"/>
        </w:rPr>
        <w:t>, dịch vụ bất hợp lý hoặc ấn định giá bán lại tối thiểu gây thiệt hại cho khách hàng</w:t>
      </w:r>
      <w:bookmarkEnd w:id="24"/>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a) Áp đặt giá mua, giá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bất </w:t>
      </w:r>
      <w:r w:rsidRPr="006B059C">
        <w:rPr>
          <w:rFonts w:eastAsia="Times New Roman" w:cs="Times New Roman"/>
          <w:sz w:val="26"/>
          <w:szCs w:val="28"/>
          <w:shd w:val="solid" w:color="FFFFFF" w:fill="auto"/>
          <w:lang w:val="en-US" w:eastAsia="vi-VN"/>
        </w:rPr>
        <w:t>hợp lý</w:t>
      </w:r>
      <w:r w:rsidRPr="006B059C">
        <w:rPr>
          <w:rFonts w:eastAsia="Times New Roman" w:cs="Times New Roman"/>
          <w:sz w:val="26"/>
          <w:szCs w:val="28"/>
          <w:lang w:val="en-US" w:eastAsia="vi-VN"/>
        </w:rPr>
        <w:t xml:space="preserve"> gây thiệt hại cho khách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Ấn định giá bán lại tối thiểu gây thiệt hại cho khách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Ngoài việc bị phạt tiền theo quy định tại Khoản 1 Điều này, doanh nghiệp vi phạm các quy định về lạm dụng vị trí thống lĩnh thị trường có thể bị áp dụng một hoặc một số hình thức xử phạt </w:t>
      </w:r>
      <w:r w:rsidRPr="006B059C">
        <w:rPr>
          <w:rFonts w:eastAsia="Times New Roman" w:cs="Times New Roman"/>
          <w:sz w:val="26"/>
          <w:szCs w:val="28"/>
          <w:shd w:val="solid" w:color="FFFFFF" w:fill="auto"/>
          <w:lang w:val="en-US" w:eastAsia="vi-VN"/>
        </w:rPr>
        <w:t>bổ sung</w:t>
      </w:r>
      <w:r w:rsidRPr="006B059C">
        <w:rPr>
          <w:rFonts w:eastAsia="Times New Roman" w:cs="Times New Roman"/>
          <w:sz w:val="26"/>
          <w:szCs w:val="28"/>
          <w:lang w:val="en-US" w:eastAsia="vi-VN"/>
        </w:rPr>
        <w:t xml:space="preserve"> và biện pháp khắc phục hậu quả quy định tại Khoản 2 Điều 16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5" w:name="dieu_18"/>
      <w:r w:rsidRPr="006B059C">
        <w:rPr>
          <w:rFonts w:eastAsia="Times New Roman" w:cs="Times New Roman"/>
          <w:b/>
          <w:bCs/>
          <w:sz w:val="26"/>
          <w:szCs w:val="28"/>
          <w:lang w:val="en-US" w:eastAsia="vi-VN"/>
        </w:rPr>
        <w:t xml:space="preserve">Điều 18. Hành vi hạn chế sản xuất, phân phối hàng </w:t>
      </w:r>
      <w:r w:rsidRPr="006B059C">
        <w:rPr>
          <w:rFonts w:eastAsia="Times New Roman" w:cs="Times New Roman"/>
          <w:b/>
          <w:bCs/>
          <w:sz w:val="26"/>
          <w:szCs w:val="28"/>
          <w:shd w:val="solid" w:color="FFFFFF" w:fill="auto"/>
          <w:lang w:val="en-US" w:eastAsia="vi-VN"/>
        </w:rPr>
        <w:t>hóa</w:t>
      </w:r>
      <w:r w:rsidRPr="006B059C">
        <w:rPr>
          <w:rFonts w:eastAsia="Times New Roman" w:cs="Times New Roman"/>
          <w:b/>
          <w:bCs/>
          <w:sz w:val="26"/>
          <w:szCs w:val="28"/>
          <w:lang w:val="en-US" w:eastAsia="vi-VN"/>
        </w:rPr>
        <w:t>, dịch vụ, giới hạn thị trường, cản trở sự phát triển kỹ thuật, công nghệ gây thiệt hại cho khách hàng</w:t>
      </w:r>
      <w:bookmarkEnd w:id="25"/>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Phạt tiền đến 10% tổng doanh thu trong năm tài chính trước năm thực hiện hành vi vi phạm của doanh nghiệp có vị trí thống lĩnh thị trường hoặc từng doanh nghiệp </w:t>
      </w:r>
      <w:r w:rsidRPr="006B059C">
        <w:rPr>
          <w:rFonts w:eastAsia="Times New Roman" w:cs="Times New Roman"/>
          <w:sz w:val="26"/>
          <w:szCs w:val="28"/>
          <w:lang w:val="en-US" w:eastAsia="vi-VN"/>
        </w:rPr>
        <w:lastRenderedPageBreak/>
        <w:t>thuộc nhóm doanh nghiệp có vị trí thống lĩnh thị trường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a) Cắt, giảm lượng cung ứng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trên thị trường liên quan so với lượng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cung ứng trước đó trong điều kiện không có biến động lớn về quan hệ cung cầu; không có khủng hoảng kinh tế, thiên tai, địch họa; không có sự cố lớn về kỹ thuật hoặc không có tình trạng khẩn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b) Ấn định lượng cung ứng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ở mức đủ để tạo sự khan hiếm trên thị trường;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Găm hàng lại không bán để gây mất ổn định thị trường;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d) Chỉ cung ứng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trong một hoặc một số khu vực địa lý nhất định;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đ) Chỉ mua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từ một hoặc một số nguồn cung nhất định trừ trường hợp các nguồn cung khác không đáp ứng được những điều kiện hợp lý và </w:t>
      </w:r>
      <w:r w:rsidRPr="006B059C">
        <w:rPr>
          <w:rFonts w:eastAsia="Times New Roman" w:cs="Times New Roman"/>
          <w:sz w:val="26"/>
          <w:szCs w:val="28"/>
          <w:shd w:val="solid" w:color="FFFFFF" w:fill="auto"/>
          <w:lang w:val="en-US" w:eastAsia="vi-VN"/>
        </w:rPr>
        <w:t>phù hợp</w:t>
      </w:r>
      <w:r w:rsidRPr="006B059C">
        <w:rPr>
          <w:rFonts w:eastAsia="Times New Roman" w:cs="Times New Roman"/>
          <w:sz w:val="26"/>
          <w:szCs w:val="28"/>
          <w:lang w:val="en-US" w:eastAsia="vi-VN"/>
        </w:rPr>
        <w:t xml:space="preserve"> với tập quán thương mại thông thường do bên mua đặt ra;</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e) Mua sáng chế, giải pháp hữu ích, kiểu dáng công nghiệp để tiêu h</w:t>
      </w:r>
      <w:r w:rsidRPr="006B059C">
        <w:rPr>
          <w:rFonts w:eastAsia="Times New Roman" w:cs="Times New Roman"/>
          <w:sz w:val="26"/>
          <w:szCs w:val="28"/>
          <w:shd w:val="solid" w:color="FFFFFF" w:fill="auto"/>
          <w:lang w:val="en-US" w:eastAsia="vi-VN"/>
        </w:rPr>
        <w:t>ủy</w:t>
      </w:r>
      <w:r w:rsidRPr="006B059C">
        <w:rPr>
          <w:rFonts w:eastAsia="Times New Roman" w:cs="Times New Roman"/>
          <w:sz w:val="26"/>
          <w:szCs w:val="28"/>
          <w:lang w:val="en-US" w:eastAsia="vi-VN"/>
        </w:rPr>
        <w:t xml:space="preserve"> hoặc không sử dụng;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g) Đe dọa hoặc ép buộc người đang nghiên cứu phát triển kỹ thuật, công nghệ phải dừng hoặc hủy bỏ việc nghiên cứu đó.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Ngoài việc bị phạt tiền theo quy định tại Khoản 1 Điều này, doanh nghiệp vi phạm các quy định về lạm dụng vị trí thống lĩnh thị trường có thể bị áp dụng một hoặc một số hình thức xử phạt </w:t>
      </w:r>
      <w:r w:rsidRPr="006B059C">
        <w:rPr>
          <w:rFonts w:eastAsia="Times New Roman" w:cs="Times New Roman"/>
          <w:sz w:val="26"/>
          <w:szCs w:val="28"/>
          <w:shd w:val="solid" w:color="FFFFFF" w:fill="auto"/>
          <w:lang w:val="en-US" w:eastAsia="vi-VN"/>
        </w:rPr>
        <w:t>bổ sung</w:t>
      </w:r>
      <w:r w:rsidRPr="006B059C">
        <w:rPr>
          <w:rFonts w:eastAsia="Times New Roman" w:cs="Times New Roman"/>
          <w:sz w:val="26"/>
          <w:szCs w:val="28"/>
          <w:lang w:val="en-US" w:eastAsia="vi-VN"/>
        </w:rPr>
        <w:t xml:space="preserve"> và biện pháp khắc phục hậu quả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Các hình thức xử phạt bổ sung và biện pháp khắc phục hậu quả quy định tại Khoản 2 Điều 16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Buộc sử dụng hoặc bán lại các sáng chế, giải pháp hữu ích, kiểu dáng công nghiệp đã mua nhưng không sử dụng;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Buộc loại bỏ những biện pháp ngăn cản, kìm hãm doanh nghiệp khác tham gia thị trường hoặc phát triển kinh doanh;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Buộc khôi phục các điều kiện phát triển kỹ thuật, công nghệ mà doanh nghiệp đã cản trở.</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6" w:name="dieu_19"/>
      <w:r w:rsidRPr="006B059C">
        <w:rPr>
          <w:rFonts w:eastAsia="Times New Roman" w:cs="Times New Roman"/>
          <w:b/>
          <w:bCs/>
          <w:sz w:val="26"/>
          <w:szCs w:val="28"/>
          <w:lang w:val="en-US" w:eastAsia="vi-VN"/>
        </w:rPr>
        <w:t>Điều 19. Hành vi áp đặt điều kiện thương mại khác nhau trong giao dịch như nhau nhằm tạo bất bình đẳng trong cạnh tranh</w:t>
      </w:r>
      <w:bookmarkEnd w:id="26"/>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hành vi phân biệt đối xử với các doanh nghiệp về điều kiện mua, bán, giá cả, thời hạn thanh toán, số lượng trong những giao dịch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tương tự về mặt giá trị hoặc tính chất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để đặt một hoặc một số doanh nghiệp vào vị trí cạnh tranh có lợi hơn so với doanh nghiệp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7" w:name="dieu_20"/>
      <w:r w:rsidRPr="006B059C">
        <w:rPr>
          <w:rFonts w:eastAsia="Times New Roman" w:cs="Times New Roman"/>
          <w:b/>
          <w:bCs/>
          <w:sz w:val="26"/>
          <w:szCs w:val="28"/>
          <w:shd w:val="solid" w:color="FFFFFF" w:fill="auto"/>
          <w:lang w:val="en-US" w:eastAsia="vi-VN"/>
        </w:rPr>
        <w:t>Điều</w:t>
      </w:r>
      <w:r w:rsidRPr="006B059C">
        <w:rPr>
          <w:rFonts w:eastAsia="Times New Roman" w:cs="Times New Roman"/>
          <w:b/>
          <w:bCs/>
          <w:sz w:val="26"/>
          <w:szCs w:val="28"/>
          <w:lang w:val="en-US" w:eastAsia="vi-VN"/>
        </w:rPr>
        <w:t xml:space="preserve"> 20. Hành vi áp đặt điều kiện cho doanh nghiệp khác ký kết hợp đồng mua, bán hàng </w:t>
      </w:r>
      <w:r w:rsidRPr="006B059C">
        <w:rPr>
          <w:rFonts w:eastAsia="Times New Roman" w:cs="Times New Roman"/>
          <w:b/>
          <w:bCs/>
          <w:sz w:val="26"/>
          <w:szCs w:val="28"/>
          <w:shd w:val="solid" w:color="FFFFFF" w:fill="auto"/>
          <w:lang w:val="en-US" w:eastAsia="vi-VN"/>
        </w:rPr>
        <w:t>hóa</w:t>
      </w:r>
      <w:r w:rsidRPr="006B059C">
        <w:rPr>
          <w:rFonts w:eastAsia="Times New Roman" w:cs="Times New Roman"/>
          <w:b/>
          <w:bCs/>
          <w:sz w:val="26"/>
          <w:szCs w:val="28"/>
          <w:lang w:val="en-US" w:eastAsia="vi-VN"/>
        </w:rPr>
        <w:t>, dịch vụ hoặc buộc doanh nghiệp khác chấp nhận các nghĩa vụ không liên quan trực tiếp đến đối tượng của hợp đồng</w:t>
      </w:r>
      <w:bookmarkEnd w:id="27"/>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w:t>
      </w:r>
      <w:r w:rsidRPr="006B059C">
        <w:rPr>
          <w:rFonts w:eastAsia="Times New Roman" w:cs="Times New Roman"/>
          <w:sz w:val="26"/>
          <w:szCs w:val="28"/>
          <w:shd w:val="solid" w:color="FFFFFF" w:fill="auto"/>
          <w:lang w:val="en-US" w:eastAsia="vi-VN"/>
        </w:rPr>
        <w:t>với</w:t>
      </w:r>
      <w:r w:rsidRPr="006B059C">
        <w:rPr>
          <w:rFonts w:eastAsia="Times New Roman" w:cs="Times New Roman"/>
          <w:sz w:val="26"/>
          <w:szCs w:val="28"/>
          <w:lang w:val="en-US" w:eastAsia="vi-VN"/>
        </w:rPr>
        <w:t xml:space="preserve">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a) Áp đặt cho doanh nghiệp khác điều kiện tiên quyết sau đây trước khi ký kết hợp đồng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Hạn chế về sản xuất, phân phối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khác; mua, cung ứng dịch vụ khác không liên quan trực tiếp đến cam kết của bên nhận đại lý theo quy định của pháp luật về đại lý; hạn chế về địa điểm bán lại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trừ những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thuộc danh mục mặt hàng kinh doanh có điều kiện, mặt hàng hạn chế kinh doanh theo quy định của pháp luật; hạn chế về khách hàng mua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để bán lại, trừ những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thuộc danh mục mặt hàng kinh doanh có điều kiện, mặt hàng hạn chế kinh doanh theo quy định của pháp luật; hạn chế về hình thức, số lượng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được cung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b) Ràng buộc doanh nghiệp khác khi mua,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với bất kỳ doanh nghiệp nào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phải mua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khác từ nhà cung cấp hoặc người được chỉ định trước hoặc thực hiện thêm một hoặc một số nghĩa vụ nằm ngoài phạm vi cần thiết để thực hiện hợp đồng.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8" w:name="dieu_21"/>
      <w:r w:rsidRPr="006B059C">
        <w:rPr>
          <w:rFonts w:eastAsia="Times New Roman" w:cs="Times New Roman"/>
          <w:b/>
          <w:bCs/>
          <w:sz w:val="26"/>
          <w:szCs w:val="28"/>
          <w:lang w:val="en-US" w:eastAsia="vi-VN"/>
        </w:rPr>
        <w:t>Điều 21. Hành vi ngăn cản việc tham gia thị trường của những đối thủ cạnh tranh mới</w:t>
      </w:r>
      <w:bookmarkEnd w:id="28"/>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Yêu cầu khách hàng của mình không giao dịch với đối thủ cạnh tranh mới;</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Đe dọa hoặc cưỡng ép các nhà phân phối, các cửa hàng bán lẻ không chấp nhận phân phối những mặt hàng của đối thủ cạnh tranh mới;</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 xml:space="preserve">c) Bán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với mức giá đủ để đối thủ cạnh tranh mới không thể gia nhập thị trường nhưng không thuộc trường hợp quy định tại Khoản 1 Điều 16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29" w:name="dieu_22"/>
      <w:r w:rsidRPr="006B059C">
        <w:rPr>
          <w:rFonts w:eastAsia="Times New Roman" w:cs="Times New Roman"/>
          <w:b/>
          <w:bCs/>
          <w:sz w:val="26"/>
          <w:szCs w:val="28"/>
          <w:lang w:val="en-US" w:eastAsia="vi-VN"/>
        </w:rPr>
        <w:t>Điều 22. Hành vi lạm dụng vị trí độc quyền</w:t>
      </w:r>
      <w:bookmarkEnd w:id="29"/>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doanh nghiệp có vị trí độc quyền đối với một trong các hành vi lạm dụng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Các hành vi quy định tại Khoản 1 Điều 16, Khoản 1 Điều 17, Khoản 1 Điều 18, Khoản 1 Điều 19, Khoản 1 Điều 20 và Khoản 1 Điều 21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Áp đặt các điều kiện bất lợi cho khách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Đơn phương thay đổi hoặc h</w:t>
      </w:r>
      <w:r w:rsidRPr="006B059C">
        <w:rPr>
          <w:rFonts w:eastAsia="Times New Roman" w:cs="Times New Roman"/>
          <w:sz w:val="26"/>
          <w:szCs w:val="28"/>
          <w:shd w:val="solid" w:color="FFFFFF" w:fill="auto"/>
          <w:lang w:val="en-US" w:eastAsia="vi-VN"/>
        </w:rPr>
        <w:t>ủy</w:t>
      </w:r>
      <w:r w:rsidRPr="006B059C">
        <w:rPr>
          <w:rFonts w:eastAsia="Times New Roman" w:cs="Times New Roman"/>
          <w:sz w:val="26"/>
          <w:szCs w:val="28"/>
          <w:lang w:val="en-US" w:eastAsia="vi-VN"/>
        </w:rPr>
        <w:t xml:space="preserve"> bỏ hợp đồng đã giao kết mà không cần thông báo trước cho khách hàng và không phải chịu biện pháp chế tài nào;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Đơn phương thay đổi hoặc h</w:t>
      </w:r>
      <w:r w:rsidRPr="006B059C">
        <w:rPr>
          <w:rFonts w:eastAsia="Times New Roman" w:cs="Times New Roman"/>
          <w:sz w:val="26"/>
          <w:szCs w:val="28"/>
          <w:shd w:val="solid" w:color="FFFFFF" w:fill="auto"/>
          <w:lang w:val="en-US" w:eastAsia="vi-VN"/>
        </w:rPr>
        <w:t>ủy</w:t>
      </w:r>
      <w:r w:rsidRPr="006B059C">
        <w:rPr>
          <w:rFonts w:eastAsia="Times New Roman" w:cs="Times New Roman"/>
          <w:sz w:val="26"/>
          <w:szCs w:val="28"/>
          <w:lang w:val="en-US" w:eastAsia="vi-VN"/>
        </w:rPr>
        <w:t xml:space="preserve"> bỏ hợp đồng đã giao kết căn cứ vào một hoặc một số lý do không liên quan trực tiếp đến các điều kiện cần thiết để tiếp tục thực hiện đầy đủ </w:t>
      </w:r>
      <w:r w:rsidRPr="006B059C">
        <w:rPr>
          <w:rFonts w:eastAsia="Times New Roman" w:cs="Times New Roman"/>
          <w:sz w:val="26"/>
          <w:szCs w:val="28"/>
          <w:shd w:val="solid" w:color="FFFFFF" w:fill="auto"/>
          <w:lang w:val="en-US" w:eastAsia="vi-VN"/>
        </w:rPr>
        <w:t>hợp đồng</w:t>
      </w:r>
      <w:r w:rsidRPr="006B059C">
        <w:rPr>
          <w:rFonts w:eastAsia="Times New Roman" w:cs="Times New Roman"/>
          <w:sz w:val="26"/>
          <w:szCs w:val="28"/>
          <w:lang w:val="en-US" w:eastAsia="vi-VN"/>
        </w:rPr>
        <w:t xml:space="preserve"> và không phải chịu biện pháp chế tài nào.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quy định tại Khoản 1 Điều này, doanh nghiệp lạm dụng vị trí độc quyền có thể bị áp dụng một hoặc một số hình thức xử phạt bổ sung và biện pháp khắc phục hậu quả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Buộc loại bỏ những điều khoản vi phạm pháp luật ra khỏi hợp đồng hoặc giao dịch kinh doanh liên quan;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Buộc khôi phục các điều kiện phát triển kỹ thuật, công nghệ mà doanh nghiệp đã cản trở;</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Buộc loại bỏ các điều kiện bất lợi đã áp đặt cho khách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Buộc khôi phục lại các điều khoản hợp đồng đã thay đổi mà không có lý do chính đáng;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e) Buộc khôi phục lại hợp đồng đã h</w:t>
      </w:r>
      <w:r w:rsidRPr="006B059C">
        <w:rPr>
          <w:rFonts w:eastAsia="Times New Roman" w:cs="Times New Roman"/>
          <w:sz w:val="26"/>
          <w:szCs w:val="28"/>
          <w:shd w:val="solid" w:color="FFFFFF" w:fill="auto"/>
          <w:lang w:val="en-US" w:eastAsia="vi-VN"/>
        </w:rPr>
        <w:t>ủy</w:t>
      </w:r>
      <w:r w:rsidRPr="006B059C">
        <w:rPr>
          <w:rFonts w:eastAsia="Times New Roman" w:cs="Times New Roman"/>
          <w:sz w:val="26"/>
          <w:szCs w:val="28"/>
          <w:lang w:val="en-US" w:eastAsia="vi-VN"/>
        </w:rPr>
        <w:t xml:space="preserve"> bỏ mà không có lý do chính đáng.</w:t>
      </w:r>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30" w:name="muc_3"/>
      <w:r w:rsidRPr="006B059C">
        <w:rPr>
          <w:rFonts w:eastAsia="Times New Roman" w:cs="Times New Roman"/>
          <w:b/>
          <w:bCs/>
          <w:sz w:val="26"/>
          <w:szCs w:val="28"/>
          <w:lang w:val="en-US" w:eastAsia="vi-VN"/>
        </w:rPr>
        <w:t>Mục 3</w:t>
      </w:r>
    </w:p>
    <w:p w:rsidR="006B059C" w:rsidRPr="006B059C" w:rsidRDefault="006B059C" w:rsidP="006B059C">
      <w:pPr>
        <w:spacing w:after="0" w:line="240" w:lineRule="auto"/>
        <w:jc w:val="center"/>
        <w:rPr>
          <w:rFonts w:eastAsia="Times New Roman" w:cs="Times New Roman"/>
          <w:sz w:val="26"/>
          <w:szCs w:val="28"/>
          <w:lang w:val="en-US" w:eastAsia="vi-VN"/>
        </w:rPr>
      </w:pPr>
      <w:r w:rsidRPr="006B059C">
        <w:rPr>
          <w:rFonts w:eastAsia="Times New Roman" w:cs="Times New Roman"/>
          <w:b/>
          <w:bCs/>
          <w:sz w:val="26"/>
          <w:szCs w:val="28"/>
          <w:lang w:val="en-US" w:eastAsia="vi-VN"/>
        </w:rPr>
        <w:t>HÀNH VI VI PHẠM QUY ĐỊNH VỀ TẬP TRUNG KINH TẾ</w:t>
      </w:r>
      <w:bookmarkEnd w:id="30"/>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31" w:name="dieu_23"/>
      <w:r w:rsidRPr="006B059C">
        <w:rPr>
          <w:rFonts w:eastAsia="Times New Roman" w:cs="Times New Roman"/>
          <w:b/>
          <w:bCs/>
          <w:sz w:val="26"/>
          <w:szCs w:val="28"/>
          <w:lang w:val="en-US" w:eastAsia="vi-VN"/>
        </w:rPr>
        <w:t>Điều 23. Hành vi sáp nhập doanh nghiệp bị cấm</w:t>
      </w:r>
      <w:bookmarkEnd w:id="31"/>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doanh nghiệp nhận sáp nhập đến 10% tổng doanh thu của doanh nghiệp nhận sáp nhập và doanh nghiệp bị sáp nhập trong năm tài chính trước năm thực hiện hành vi sáp nhập bị cấm theo quy định tại Điều 18 của Luật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2. Ngoài việc bị phạt tiền quy định tại Khoản 1 Điều này, doanh nghiệp nhận sáp nhập có thể bị buộc chia, tách doanh nghiệp đã sáp nhập.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32" w:name="dieu_24"/>
      <w:r w:rsidRPr="006B059C">
        <w:rPr>
          <w:rFonts w:eastAsia="Times New Roman" w:cs="Times New Roman"/>
          <w:b/>
          <w:bCs/>
          <w:sz w:val="26"/>
          <w:szCs w:val="28"/>
          <w:lang w:val="en-US" w:eastAsia="vi-VN"/>
        </w:rPr>
        <w:t>Điều 24. Hành vi hợp nhất doanh nghiệp bị cấm</w:t>
      </w:r>
      <w:bookmarkEnd w:id="32"/>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doanh nghiệp được hình thành sau hợp nhất đến 10% tổng doanh thu trong năm tài chính trước năm thực hiện hành vi vi phạm của các doanh nghiệp tham gia hợp nhất đối với hành vi hợp nhất bị cấm theo quy định tại Điều 18 của Luật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hợp nhất có thể bị áp dụng một hoặc một số hình thức xử phạt bổ sung và biện pháp khắc phục hậu quả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Thu hồi giấy chứng nhận đăng ký doanh nghiệp đã cấp cho doanh nghiệp hợp nhất;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Buộc chia, tách doanh nghiệp hợp nhất.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33" w:name="dieu_25"/>
      <w:r w:rsidRPr="006B059C">
        <w:rPr>
          <w:rFonts w:eastAsia="Times New Roman" w:cs="Times New Roman"/>
          <w:b/>
          <w:bCs/>
          <w:sz w:val="26"/>
          <w:szCs w:val="28"/>
          <w:lang w:val="en-US" w:eastAsia="vi-VN"/>
        </w:rPr>
        <w:t>Điều 25. Hành vi mua lại doanh nghiệp bị cấm</w:t>
      </w:r>
      <w:bookmarkEnd w:id="33"/>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đến 10% tổng doanh thu trong năm tài chính trước năm thực hiện hành vi vi phạm của doanh nghiệp mua lại và doanh nghiệp bị mua lại đối với hành vi mua lại một phần hoặc toàn bộ tài sản của doanh nghiệp khác bị cấm theo quy định tại Điều 18 của Luật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mua lại còn có thể bị buộc phải bán lại phần tài sản mà doanh nghiệp đã mua.</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34" w:name="dieu_26"/>
      <w:r w:rsidRPr="006B059C">
        <w:rPr>
          <w:rFonts w:eastAsia="Times New Roman" w:cs="Times New Roman"/>
          <w:b/>
          <w:bCs/>
          <w:sz w:val="26"/>
          <w:szCs w:val="28"/>
          <w:lang w:val="en-US" w:eastAsia="vi-VN"/>
        </w:rPr>
        <w:t>Điều 26. Hành vi liên doanh giữa các doanh nghiệp bị cấm</w:t>
      </w:r>
      <w:bookmarkEnd w:id="34"/>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Phạt tiền đến 10% tổng doanh thu trong năm tài chính trước năm thực hiện hành vi vi phạm của mỗi bên liên doanh tương ứng </w:t>
      </w:r>
      <w:r w:rsidRPr="006B059C">
        <w:rPr>
          <w:rFonts w:eastAsia="Times New Roman" w:cs="Times New Roman"/>
          <w:sz w:val="26"/>
          <w:szCs w:val="28"/>
          <w:shd w:val="solid" w:color="FFFFFF" w:fill="auto"/>
          <w:lang w:val="en-US" w:eastAsia="vi-VN"/>
        </w:rPr>
        <w:t>đối với</w:t>
      </w:r>
      <w:r w:rsidRPr="006B059C">
        <w:rPr>
          <w:rFonts w:eastAsia="Times New Roman" w:cs="Times New Roman"/>
          <w:sz w:val="26"/>
          <w:szCs w:val="28"/>
          <w:lang w:val="en-US" w:eastAsia="vi-VN"/>
        </w:rPr>
        <w:t xml:space="preserve"> hành vi liên doanh bị cấm theo quy định tại Điều 18 của Luật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tiền theo quy định tại Khoản 1 Điều này, doanh nghiệp liên doanh có thể bị thu hồi giấy chứng nhận đăng ký doanh nghiệp.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35" w:name="dieu_27"/>
      <w:r w:rsidRPr="006B059C">
        <w:rPr>
          <w:rFonts w:eastAsia="Times New Roman" w:cs="Times New Roman"/>
          <w:b/>
          <w:bCs/>
          <w:sz w:val="26"/>
          <w:szCs w:val="28"/>
          <w:lang w:val="en-US" w:eastAsia="vi-VN"/>
        </w:rPr>
        <w:t>Điều 27. Hành vi không thông báo về tập trung kinh tế</w:t>
      </w:r>
      <w:bookmarkEnd w:id="35"/>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Phạt tiền đến 10% tổng doanh thu trong năm tài chính trước năm thực hiện hành vi vi phạm của từng doanh nghiệp tham gia tập trung kinh tế mà không thực hiện nghĩa vụ thông báo theo quy định tại Điều 20 của Luật </w:t>
      </w:r>
      <w:r w:rsidRPr="006B059C">
        <w:rPr>
          <w:rFonts w:eastAsia="Times New Roman" w:cs="Times New Roman"/>
          <w:sz w:val="26"/>
          <w:szCs w:val="28"/>
          <w:shd w:val="solid" w:color="FFFFFF" w:fill="auto"/>
          <w:lang w:val="en-US" w:eastAsia="vi-VN"/>
        </w:rPr>
        <w:t>Cạnh tranh</w:t>
      </w:r>
      <w:r w:rsidRPr="006B059C">
        <w:rPr>
          <w:rFonts w:eastAsia="Times New Roman" w:cs="Times New Roman"/>
          <w:sz w:val="26"/>
          <w:szCs w:val="28"/>
          <w:lang w:val="en-US" w:eastAsia="vi-VN"/>
        </w:rPr>
        <w:t>.</w:t>
      </w:r>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36" w:name="muc_4"/>
      <w:r w:rsidRPr="006B059C">
        <w:rPr>
          <w:rFonts w:eastAsia="Times New Roman" w:cs="Times New Roman"/>
          <w:b/>
          <w:bCs/>
          <w:sz w:val="26"/>
          <w:szCs w:val="28"/>
          <w:lang w:val="en-US" w:eastAsia="vi-VN"/>
        </w:rPr>
        <w:t>Mục 4</w:t>
      </w:r>
    </w:p>
    <w:p w:rsidR="006B059C" w:rsidRPr="006B059C" w:rsidRDefault="006B059C" w:rsidP="006B059C">
      <w:pPr>
        <w:spacing w:after="0" w:line="240" w:lineRule="auto"/>
        <w:jc w:val="center"/>
        <w:rPr>
          <w:rFonts w:eastAsia="Times New Roman" w:cs="Times New Roman"/>
          <w:b/>
          <w:bCs/>
          <w:sz w:val="26"/>
          <w:szCs w:val="28"/>
          <w:lang w:val="en-US" w:eastAsia="vi-VN"/>
        </w:rPr>
      </w:pPr>
      <w:r w:rsidRPr="006B059C">
        <w:rPr>
          <w:rFonts w:eastAsia="Times New Roman" w:cs="Times New Roman"/>
          <w:b/>
          <w:bCs/>
          <w:sz w:val="26"/>
          <w:szCs w:val="28"/>
          <w:lang w:val="en-US" w:eastAsia="vi-VN"/>
        </w:rPr>
        <w:t xml:space="preserve">HÀNH VI VI PHẠM QUY ĐỊNH VỀ HÀNH VI </w:t>
      </w:r>
    </w:p>
    <w:p w:rsidR="006B059C" w:rsidRPr="006B059C" w:rsidRDefault="006B059C" w:rsidP="006B059C">
      <w:pPr>
        <w:spacing w:after="0" w:line="240" w:lineRule="auto"/>
        <w:jc w:val="center"/>
        <w:rPr>
          <w:rFonts w:eastAsia="Times New Roman" w:cs="Times New Roman"/>
          <w:sz w:val="26"/>
          <w:szCs w:val="28"/>
          <w:lang w:val="en-US" w:eastAsia="vi-VN"/>
        </w:rPr>
      </w:pPr>
      <w:r w:rsidRPr="006B059C">
        <w:rPr>
          <w:rFonts w:eastAsia="Times New Roman" w:cs="Times New Roman"/>
          <w:b/>
          <w:bCs/>
          <w:sz w:val="26"/>
          <w:szCs w:val="28"/>
          <w:lang w:val="en-US" w:eastAsia="vi-VN"/>
        </w:rPr>
        <w:t>CẠNH TRANH KHÔNG LÀNH MẠNH</w:t>
      </w:r>
      <w:bookmarkEnd w:id="36"/>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37" w:name="dieu_28"/>
      <w:r w:rsidRPr="006B059C">
        <w:rPr>
          <w:rFonts w:eastAsia="Times New Roman" w:cs="Times New Roman"/>
          <w:b/>
          <w:bCs/>
          <w:sz w:val="26"/>
          <w:szCs w:val="28"/>
          <w:lang w:val="en-US" w:eastAsia="vi-VN"/>
        </w:rPr>
        <w:t>Điều 28. Hành vi cạnh tranh không lành mạnh liên quan đến sở hữu công nghiệp</w:t>
      </w:r>
      <w:bookmarkEnd w:id="37"/>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từ 10.000.000 đồng đến 40.000.000 đồng đối với một trong các hành vi sau: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a) Sử dụng nhãn hiệu được bảo hộ tại một nước là thành viên của điều ước quốc tế có quy định cấm người đại diện hoặc đại lý của chủ sở hữu nhãn hiệu sử dụng nhãn hiệu đó mà Cộng hòa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shd w:val="solid" w:color="FFFFFF" w:fill="auto"/>
          <w:lang w:val="en-US" w:eastAsia="vi-VN"/>
        </w:rPr>
        <w:t>b) Đăng ký</w:t>
      </w:r>
      <w:r w:rsidRPr="006B059C">
        <w:rPr>
          <w:rFonts w:eastAsia="Times New Roman" w:cs="Times New Roman"/>
          <w:sz w:val="26"/>
          <w:szCs w:val="28"/>
          <w:lang w:val="en-US" w:eastAsia="vi-VN"/>
        </w:rPr>
        <w:t>, chiếm giữ quyền sử dụng hoặc sử dụng tên miền trung hoặc tương tự gây nhầm lẫn với nhãn hiệu, tên thương mại được bảo hộ của người khác hoặc chỉ dẫn địa lý mà mình không có quyền sử dụng nhằm mục đích chiếm giữ tên miền, lợi dụng hoặc làm thiệt hại đến uy tín, danh tiếng của nhãn hiệu, tên thương mại, chỉ dẫn địa lý tương ứng.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Phạt tiền từ 50.000.000 đồng đến 100.000.000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a) Sử dụng chỉ dẫn chứa đựng thông tin gây nhầm lẫn về tên thương mại, khẩu hiệu kinh doanh, biểu tượng kinh doanh, bao bì, chỉ dẫn địa lý, nhãn hiệu, nhãn hàng hóa và các yếu tố khác theo quy định của Chính phủ để làm sai lệch nhận thức của khách hàng </w:t>
      </w:r>
      <w:r w:rsidRPr="006B059C">
        <w:rPr>
          <w:rFonts w:eastAsia="Times New Roman" w:cs="Times New Roman"/>
          <w:sz w:val="26"/>
          <w:szCs w:val="28"/>
          <w:shd w:val="solid" w:color="FFFFFF" w:fill="auto"/>
          <w:lang w:val="en-US" w:eastAsia="vi-VN"/>
        </w:rPr>
        <w:t>về</w:t>
      </w:r>
      <w:r w:rsidRPr="006B059C">
        <w:rPr>
          <w:rFonts w:eastAsia="Times New Roman" w:cs="Times New Roman"/>
          <w:sz w:val="26"/>
          <w:szCs w:val="28"/>
          <w:lang w:val="en-US" w:eastAsia="vi-VN"/>
        </w:rPr>
        <w:t xml:space="preserve"> hàng hóa, dịch vụ nhằm mục đích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Kinh doanh hàng hóa, dịch vụ có sử dụng chỉ dẫn chứa đựng thông tin gây nhầm lẫn quy định tại Điểm a Khoản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Phạt tiền gấp hai lần mức quy định tại Khoản 2 Điều này đối với hành vi quy định tại Khoản 2 Điều này trong các trường hợp sau: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a)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liên quan là các hàng hóa, dịch vụ thiết yếu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Hành vi vi phạm được thực hiện trên phạm vi từ hai tỉnh, thành phố trực thuộc trung ương trở lên.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4. Ngoài việc bị phạt tiền theo Khoản 1, Khoản 2 và Khoản 3 Điều này, doanh nghiệp vi phạm còn có thể bị áp dụng một hoặc một số hình thức xử phạt bổ sung và biện pháp khắc phục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Tịch thu tang vật, phương tiện được sử dụng để thực hiện hành vi vi phạm bao gồm cả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Buộc cải chính công khai.</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38" w:name="dieu_29"/>
      <w:r w:rsidRPr="006B059C">
        <w:rPr>
          <w:rFonts w:eastAsia="Times New Roman" w:cs="Times New Roman"/>
          <w:b/>
          <w:bCs/>
          <w:sz w:val="26"/>
          <w:szCs w:val="28"/>
          <w:lang w:val="en-US" w:eastAsia="vi-VN"/>
        </w:rPr>
        <w:t>Điều 29. Hành vi xâm phạm bí mật kinh doanh</w:t>
      </w:r>
      <w:bookmarkEnd w:id="38"/>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từ 10.000.000 đồng đến 30.000.000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Tiếp cận, thu thập thông tin thuộc bí mật kinh doanh bằng cách chống lại các biện pháp bảo mật của người sở hữu hợp pháp bí mật kinh doanh đó;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Tiết lộ, sử dụng thông tin thuộc bí mật kinh doanh mà không được phép của chủ sở hữu bí mật kinh doanh;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c) Vi phạm hợp đồng bảo mật hoặc lừa gạt, lợi dụng lòng tin của người có nghĩa vụ bảo mật nhằm tiếp cận, thu thập và làm lộ thông tin thuộc bí mật kinh doanh của chủ sở hữu bí mật kinh doanh đó;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Tiếp cận, thu thập thông tin thuộc bí mật kinh doanh của người khác khi người này làm thủ tục theo quy định của pháp luật liên quan đến kinh doanh, làm thủ tục lưu hành sản phẩm hoặc bằng cách chống lại các biện pháp bảo mật của cơ quan nhà nước hoặc sử dụng những thông tin đó nhằm mục đích kinh doanh, xin cấp giấy phép liên quan đến kinh doanh hoặc lưu hành sản phẩm.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Ngoài việc bị phạt theo Khoản 1 Điều này, doanh nghiệp vi phạm còn có thể bị tịch thu tang vật, phương tiện được sử dụng để thực hiện hành vi vi phạm bao gồm cả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39" w:name="dieu_30"/>
      <w:r w:rsidRPr="006B059C">
        <w:rPr>
          <w:rFonts w:eastAsia="Times New Roman" w:cs="Times New Roman"/>
          <w:b/>
          <w:bCs/>
          <w:sz w:val="26"/>
          <w:szCs w:val="28"/>
          <w:shd w:val="solid" w:color="FFFFFF" w:fill="auto"/>
          <w:lang w:val="en-US" w:eastAsia="vi-VN"/>
        </w:rPr>
        <w:t>Điều</w:t>
      </w:r>
      <w:r w:rsidRPr="006B059C">
        <w:rPr>
          <w:rFonts w:eastAsia="Times New Roman" w:cs="Times New Roman"/>
          <w:b/>
          <w:bCs/>
          <w:sz w:val="26"/>
          <w:szCs w:val="28"/>
          <w:lang w:val="en-US" w:eastAsia="vi-VN"/>
        </w:rPr>
        <w:t xml:space="preserve"> 30. Hành vi ép buộc trong kinh doanh</w:t>
      </w:r>
      <w:bookmarkEnd w:id="39"/>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từ 50.000.000 đồng đến 100.000.000 đồng đối với hành vi ép buộc khách hàng, đối tác kinh doanh của doanh nghiệp khác bằng hành vi đe dọa hoặc cưỡng ép để buộc họ không giao dịch hoặc ngừng giao dịch với doanh nghiệp đó.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Phạt tiền từ 100.000.000 đồng đến 150.000.000 đồng đối với hành vi quy định tại Khoản 1 Điều này trong các trường hợp sau: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Ép buộc khách hàng hoặc đối tác kinh doanh lớn nhất của đối thủ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Hành vi vi phạm được thực hiện trên phạm vi từ hai tỉnh, thành phố trực thuộc trung ương trở lên.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Ngoài việc bị phạt tiền theo quy định tại Khoản 1, Khoản 2 Điều này, doanh nghiệp vi phạm còn bị tịch thu tang vật, phương tiện được sử dụng để thực hiện hành vi vi phạm bao gồm cả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0" w:name="dieu_31"/>
      <w:r w:rsidRPr="006B059C">
        <w:rPr>
          <w:rFonts w:eastAsia="Times New Roman" w:cs="Times New Roman"/>
          <w:b/>
          <w:bCs/>
          <w:sz w:val="26"/>
          <w:szCs w:val="28"/>
          <w:lang w:val="en-US" w:eastAsia="vi-VN"/>
        </w:rPr>
        <w:t>Điều 31. Hành vi gièm pha doanh nghiệp khác</w:t>
      </w:r>
      <w:bookmarkEnd w:id="40"/>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từ 10.000.000 đồng đến 50.000.000 đồng đối với hành vi gièm pha doanh nghiệp khác bằng hành vi gián tiếp đưa ra thông tin không trung thực, gây ảnh hưởng xấu đến uy tín, tình trạng tài chính và hoạt động kinh doanh của doanh nghiệp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Phạt tiền từ 50.000.000 đồng đến 100.000.000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Gièm pha doanh nghiệp khác bằng hành vi trực tiếp đưa ra thông tin không trung thực, gây ảnh hưởng xấu đến uy tín, tình trạng tài chính và hoạt động kinh doanh của doanh nghiệp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Gièm pha doanh nghiệp khác bằng hành vi gián tiếp đưa ra thông tin không trung thực, gây ảnh hưởng xấu đến uy tín, tình trạng tài chính và hoạt động kinh doanh của doanh nghiệp khác trong trường hợp hành vi vi phạm được thực hiện trên phạm vi từ hai tỉnh, thành phố trực thuộc trung ương trở lên.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 xml:space="preserve">3. Phạt tiền từ 100.000.000 đồng đến 150.000.000 đồng đối với hành vi vi phạm quy định tại Điểm a Khoản 2 Điều này trong </w:t>
      </w:r>
      <w:r w:rsidRPr="006B059C">
        <w:rPr>
          <w:rFonts w:eastAsia="Times New Roman" w:cs="Times New Roman"/>
          <w:sz w:val="26"/>
          <w:szCs w:val="28"/>
          <w:shd w:val="solid" w:color="FFFFFF" w:fill="auto"/>
          <w:lang w:val="en-US" w:eastAsia="vi-VN"/>
        </w:rPr>
        <w:t>trường hợp</w:t>
      </w:r>
      <w:r w:rsidRPr="006B059C">
        <w:rPr>
          <w:rFonts w:eastAsia="Times New Roman" w:cs="Times New Roman"/>
          <w:sz w:val="26"/>
          <w:szCs w:val="28"/>
          <w:lang w:val="en-US" w:eastAsia="vi-VN"/>
        </w:rPr>
        <w:t xml:space="preserve"> hành vi vi phạm được thực hiện trên phạm vi từ hai tỉnh, thành phố trực thuộc trung ương trở lên.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4. Ngoài việc bị phạt tiền theo quy định tại Khoản 1, Khoản 2 và Khoản 3 Điều này, doanh nghiệp vi phạm còn có thể bị áp dụng một hoặc một số hình thức xử phạt bổ sung và biện pháp khắc phục hậu quả quy định tại Khoản 4 Điều 28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1" w:name="dieu_32"/>
      <w:r w:rsidRPr="006B059C">
        <w:rPr>
          <w:rFonts w:eastAsia="Times New Roman" w:cs="Times New Roman"/>
          <w:b/>
          <w:bCs/>
          <w:sz w:val="26"/>
          <w:szCs w:val="28"/>
          <w:lang w:val="en-US" w:eastAsia="vi-VN"/>
        </w:rPr>
        <w:t>Điều 32. Hành vi gây rối hoạt động kinh doanh của doanh nghiệp khác</w:t>
      </w:r>
      <w:bookmarkEnd w:id="41"/>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từ 50.000.000 đồng đến 100.000.000 đồng đối với hành vi gây rối hoạt động kinh doanh hợp pháp của doanh nghiệp khác bằng hành vi trực tiếp hoặc gián tiếp cản trở, làm gián đoạn hoạt động kinh doanh của doanh nghiệp đó.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Phạt tiền từ 100.000.000 đồng đến 150.000.000 đồng đối </w:t>
      </w:r>
      <w:r w:rsidRPr="006B059C">
        <w:rPr>
          <w:rFonts w:eastAsia="Times New Roman" w:cs="Times New Roman"/>
          <w:sz w:val="26"/>
          <w:szCs w:val="28"/>
          <w:shd w:val="solid" w:color="FFFFFF" w:fill="auto"/>
          <w:lang w:val="en-US" w:eastAsia="vi-VN"/>
        </w:rPr>
        <w:t>với</w:t>
      </w:r>
      <w:r w:rsidRPr="006B059C">
        <w:rPr>
          <w:rFonts w:eastAsia="Times New Roman" w:cs="Times New Roman"/>
          <w:sz w:val="26"/>
          <w:szCs w:val="28"/>
          <w:lang w:val="en-US" w:eastAsia="vi-VN"/>
        </w:rPr>
        <w:t xml:space="preserve"> hành vi vi phạm quy định tại Khoản 1 Điều này trong các trường hợp sau: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Gây rối hoạt động kinh doanh của doanh nghiệp khác làm cho doanh nghiệp bị gây rối không thể tiếp tục tiến hành hoạt động kinh doanh một cách bình thường;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Hành vi vi phạm được thực hiện trên phạm vi từ hai tỉnh, thành phố trực thuộc trung ương trở lên.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Ngoài việc bị phạt tiền theo quy định tại Khoản 1, Khoản 2 Điều này, doanh nghiệp vi phạm còn có thể bị áp dụng một hoặc một số hình thức xử phạt bổ sung và biện pháp khắc phục hậu quả quy định tại Khoản 4 Điều 28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2" w:name="dieu_33"/>
      <w:r w:rsidRPr="006B059C">
        <w:rPr>
          <w:rFonts w:eastAsia="Times New Roman" w:cs="Times New Roman"/>
          <w:b/>
          <w:bCs/>
          <w:sz w:val="26"/>
          <w:szCs w:val="28"/>
          <w:lang w:val="en-US" w:eastAsia="vi-VN"/>
        </w:rPr>
        <w:t>Điều 33. Hành vi quảng cáo nhằm cạnh tranh không lành mạnh</w:t>
      </w:r>
      <w:bookmarkEnd w:id="42"/>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từ 60.000.000 đồng đến 80.000.000 đồng đối với hành vi quảng cáo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a) So sánh trực tiếp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dịch vụ của mình với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cùng loại của doanh nghiệp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Bắt chước một sản phẩm quảng cáo khác để gây nhầm lẫn cho khách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Phạt tiền từ 80.000.000 đồng đến 140.000.000 đồng đối với hành vi quảng cáo đưa thông tin gian dối hoặc gây nhầm lẫn cho khách hàng về một trong các nội dung: Giá, số lượng, chất lượng, công dụng, kiểu dáng, chủng loại, bao bì, ngày sản xuất, thời hạn sử dụng, xuất xứ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người sản xuất, nơi sản xuất, người gia công, nơi gia công; cách thức sử dụng, phương thức phục vụ, thời hạn bảo hành; các thông tin gian dối hoặc gây nhầm lẫn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Ngoài việc bị phạt tiền quy định tại Khoản 1, Khoản 2 Điều này, doanh nghiệp vi phạm còn có thể bị áp dụng một hoặc một số hình thức xử phạt bổ sung và biện pháp khắc phục Hậu quả quy định tại Khoản 4 Điều 28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3" w:name="dieu_34"/>
      <w:r w:rsidRPr="006B059C">
        <w:rPr>
          <w:rFonts w:eastAsia="Times New Roman" w:cs="Times New Roman"/>
          <w:b/>
          <w:bCs/>
          <w:sz w:val="26"/>
          <w:szCs w:val="28"/>
          <w:lang w:val="en-US" w:eastAsia="vi-VN"/>
        </w:rPr>
        <w:t>Điều 34. Hành vi khuyến mại nhằm cạnh tranh không lành mạnh</w:t>
      </w:r>
      <w:bookmarkEnd w:id="43"/>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từ 60.000.000 đồng đến 80.000.000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a) Tổ chức khuyến mại mà gian dối về giải thưởng;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b) Khuyến mại không trung thực hoặc gây nhầm lẫn về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dịch vụ để lừa dối khách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Phân biệt đối xử đối với các khách hàng như nhau tại các địa bàn tổ chức khuyến mại khác nhau trong cùng một chương trình khuyến mại;</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d) Tặng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cho khách hàng dùng thử nhưng lại yêu cầu khách hàng đổi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cùng loại do doanh nghiệp khác sản </w:t>
      </w:r>
      <w:r w:rsidRPr="006B059C">
        <w:rPr>
          <w:rFonts w:eastAsia="Times New Roman" w:cs="Times New Roman"/>
          <w:sz w:val="26"/>
          <w:szCs w:val="28"/>
          <w:shd w:val="solid" w:color="FFFFFF" w:fill="auto"/>
          <w:lang w:val="en-US" w:eastAsia="vi-VN"/>
        </w:rPr>
        <w:t>xuất</w:t>
      </w:r>
      <w:r w:rsidRPr="006B059C">
        <w:rPr>
          <w:rFonts w:eastAsia="Times New Roman" w:cs="Times New Roman"/>
          <w:sz w:val="26"/>
          <w:szCs w:val="28"/>
          <w:lang w:val="en-US" w:eastAsia="vi-VN"/>
        </w:rPr>
        <w:t xml:space="preserve"> mà khách hàng đó đang sử dụng để dùng hàng hóa của mình.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Phạt tiền từ 80.000.000 đồng đến 100.000.000 đồng đối với hành vi vi phạm quy định tại Khoản 1 Điều này trong trường hợp quy mô tổ chức khuyến mại thuộc phạm vi từ hai tỉnh, thành phố trực thuộc trung ương trở lên.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3. Ngoài việc bị phạt tiền quy định tại Khoản 1, Khoản 2 Điều này, doanh nghiệp thực hiện các hoạt động khuyến mại nhằm cạnh tranh không lành mạnh còn có thể bị áp dụng một hoặc một số hình thức xử phạt </w:t>
      </w:r>
      <w:r w:rsidRPr="006B059C">
        <w:rPr>
          <w:rFonts w:eastAsia="Times New Roman" w:cs="Times New Roman"/>
          <w:sz w:val="26"/>
          <w:szCs w:val="28"/>
          <w:shd w:val="solid" w:color="FFFFFF" w:fill="auto"/>
          <w:lang w:val="en-US" w:eastAsia="vi-VN"/>
        </w:rPr>
        <w:t>bổ sung</w:t>
      </w:r>
      <w:r w:rsidRPr="006B059C">
        <w:rPr>
          <w:rFonts w:eastAsia="Times New Roman" w:cs="Times New Roman"/>
          <w:sz w:val="26"/>
          <w:szCs w:val="28"/>
          <w:lang w:val="en-US" w:eastAsia="vi-VN"/>
        </w:rPr>
        <w:t xml:space="preserve"> và biện pháp khắc phục hậu quả quy định tại Khoản 4 Điều 28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4" w:name="dieu_35"/>
      <w:r w:rsidRPr="006B059C">
        <w:rPr>
          <w:rFonts w:eastAsia="Times New Roman" w:cs="Times New Roman"/>
          <w:b/>
          <w:bCs/>
          <w:sz w:val="26"/>
          <w:szCs w:val="28"/>
          <w:lang w:val="en-US" w:eastAsia="vi-VN"/>
        </w:rPr>
        <w:t>Điều 35. Hành vi phân biệt đối xử của hiệp hội</w:t>
      </w:r>
      <w:bookmarkEnd w:id="44"/>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tiền từ 10.000.000 đồng đến 30.000.000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Từ chối doanh nghiệp có đủ điều kiện gia nhập hoặc rút khỏi hiệp hội nếu việc từ chối đó mang tính phân biệt đối xử và làm cho doanh nghiệp đó bị bất lợi trong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Hạn chế bất hợp lý hoạt động kinh doanh hoặc các hoạt động khác có liên quan tới mục đích kinh doanh của các doanh nghiệp thành viên.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Phạt tiền từ 30.000.000 đồng đến 50.000.000 đồng đối với một trong các hành vi quy định tại Khoản 1 Điều này thuộc một trong các </w:t>
      </w:r>
      <w:r w:rsidRPr="006B059C">
        <w:rPr>
          <w:rFonts w:eastAsia="Times New Roman" w:cs="Times New Roman"/>
          <w:sz w:val="26"/>
          <w:szCs w:val="28"/>
          <w:shd w:val="solid" w:color="FFFFFF" w:fill="auto"/>
          <w:lang w:val="en-US" w:eastAsia="vi-VN"/>
        </w:rPr>
        <w:t>trường hợp</w:t>
      </w:r>
      <w:r w:rsidRPr="006B059C">
        <w:rPr>
          <w:rFonts w:eastAsia="Times New Roman" w:cs="Times New Roman"/>
          <w:sz w:val="26"/>
          <w:szCs w:val="28"/>
          <w:lang w:val="en-US" w:eastAsia="vi-VN"/>
        </w:rPr>
        <w:t xml:space="preserve">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Thực hiện hành vi vi phạm nhiều lần đối với một doanh nghiệp;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Thực hiện hành vi vi phạm đối với nhiều doanh nghiệp cùng một lúc.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Phạt tiền từ 50.000.000 đồng đến 100.000.000 đồng đối với một trong các hành vi quy định tại Khoản 2 Điều này trong trường hợp hạn chế bất hợp lý để chèn ép doanh nghiệp thành viên phải rút khỏi hiệp hội.</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5" w:name="dieu_36"/>
      <w:r w:rsidRPr="006B059C">
        <w:rPr>
          <w:rFonts w:eastAsia="Times New Roman" w:cs="Times New Roman"/>
          <w:b/>
          <w:bCs/>
          <w:sz w:val="26"/>
          <w:szCs w:val="28"/>
          <w:lang w:val="en-US" w:eastAsia="vi-VN"/>
        </w:rPr>
        <w:t>Điều 36. Hành vi vi phạm quy định về bán hàng đa cấp</w:t>
      </w:r>
      <w:bookmarkEnd w:id="45"/>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Phạt tiền từ 20.000.000 đồng đến 40.000.000 đồng đối với một </w:t>
      </w:r>
      <w:r w:rsidRPr="006B059C">
        <w:rPr>
          <w:rFonts w:eastAsia="Times New Roman" w:cs="Times New Roman"/>
          <w:sz w:val="26"/>
          <w:szCs w:val="28"/>
          <w:shd w:val="solid" w:color="FFFFFF" w:fill="auto"/>
          <w:lang w:val="en-US" w:eastAsia="vi-VN"/>
        </w:rPr>
        <w:t>trong</w:t>
      </w:r>
      <w:r w:rsidRPr="006B059C">
        <w:rPr>
          <w:rFonts w:eastAsia="Times New Roman" w:cs="Times New Roman"/>
          <w:sz w:val="26"/>
          <w:szCs w:val="28"/>
          <w:lang w:val="en-US" w:eastAsia="vi-VN"/>
        </w:rPr>
        <w:t xml:space="preserve">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Hoạt động bán hàng đa cấp mà không đảm bảo các điều kiện đăng ký hoạt động bán hàng đa cấp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 xml:space="preserve">b) Không thực hiện thủ tục đề nghị cấp bổ sung, thay đổi Giấy chứng nhận </w:t>
      </w:r>
      <w:r w:rsidRPr="006B059C">
        <w:rPr>
          <w:rFonts w:eastAsia="Times New Roman" w:cs="Times New Roman"/>
          <w:sz w:val="26"/>
          <w:szCs w:val="28"/>
          <w:shd w:val="solid" w:color="FFFFFF" w:fill="auto"/>
          <w:lang w:val="en-US" w:eastAsia="vi-VN"/>
        </w:rPr>
        <w:t>đăng ký</w:t>
      </w:r>
      <w:r w:rsidRPr="006B059C">
        <w:rPr>
          <w:rFonts w:eastAsia="Times New Roman" w:cs="Times New Roman"/>
          <w:sz w:val="26"/>
          <w:szCs w:val="28"/>
          <w:lang w:val="en-US" w:eastAsia="vi-VN"/>
        </w:rPr>
        <w:t xml:space="preserve"> hoạt động bán hàng đa cấp khi có thay đổi, bổ sung liên quan đến hồ sơ xin cấp Giấy chứng nhận đăng ký hoạt động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c) Không thực hiện thủ tục đề nghị cấp lại Giấy chứng nhận đăng ký hoạt động bán hàng đa cấp khi Giấy chứng nhận </w:t>
      </w:r>
      <w:r w:rsidRPr="006B059C">
        <w:rPr>
          <w:rFonts w:eastAsia="Times New Roman" w:cs="Times New Roman"/>
          <w:sz w:val="26"/>
          <w:szCs w:val="28"/>
          <w:shd w:val="solid" w:color="FFFFFF" w:fill="auto"/>
          <w:lang w:val="en-US" w:eastAsia="vi-VN"/>
        </w:rPr>
        <w:t>đăng ký</w:t>
      </w:r>
      <w:r w:rsidRPr="006B059C">
        <w:rPr>
          <w:rFonts w:eastAsia="Times New Roman" w:cs="Times New Roman"/>
          <w:sz w:val="26"/>
          <w:szCs w:val="28"/>
          <w:lang w:val="en-US" w:eastAsia="vi-VN"/>
        </w:rPr>
        <w:t xml:space="preserve"> hoạt động bán hàng đa cấp bị mất hoặc bị rách, nát;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Cung cấp thông tin gian dối trong hồ sơ xin cấp Giấy chứng nhận đăng ký hoạt động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Không triển khai hoạt động bán hàng đa cấp trong thời hạn 12 tháng liên tục kể từ ngày được cấp Giấy chứng nhận đăng ký hoạt động bán hàng đa cấp hoặc tạm ngừng hoạt động bán hàng đa cấp quá 12 tháng liên tục;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e) Ký hợp đồng tham gia bán hàng đa cấp </w:t>
      </w:r>
      <w:r w:rsidRPr="006B059C">
        <w:rPr>
          <w:rFonts w:eastAsia="Times New Roman" w:cs="Times New Roman"/>
          <w:sz w:val="26"/>
          <w:szCs w:val="28"/>
          <w:shd w:val="solid" w:color="FFFFFF" w:fill="auto"/>
          <w:lang w:val="en-US" w:eastAsia="vi-VN"/>
        </w:rPr>
        <w:t>với</w:t>
      </w:r>
      <w:r w:rsidRPr="006B059C">
        <w:rPr>
          <w:rFonts w:eastAsia="Times New Roman" w:cs="Times New Roman"/>
          <w:sz w:val="26"/>
          <w:szCs w:val="28"/>
          <w:lang w:val="en-US" w:eastAsia="vi-VN"/>
        </w:rPr>
        <w:t xml:space="preserve"> cá nhân không đủ điều kiện tham gia bán hàng đa </w:t>
      </w:r>
      <w:r w:rsidRPr="006B059C">
        <w:rPr>
          <w:rFonts w:eastAsia="Times New Roman" w:cs="Times New Roman"/>
          <w:sz w:val="26"/>
          <w:szCs w:val="28"/>
          <w:shd w:val="solid" w:color="FFFFFF" w:fill="auto"/>
          <w:lang w:val="en-US" w:eastAsia="vi-VN"/>
        </w:rPr>
        <w:t>cấp</w:t>
      </w:r>
      <w:r w:rsidRPr="006B059C">
        <w:rPr>
          <w:rFonts w:eastAsia="Times New Roman" w:cs="Times New Roman"/>
          <w:sz w:val="26"/>
          <w:szCs w:val="28"/>
          <w:lang w:val="en-US" w:eastAsia="vi-VN"/>
        </w:rPr>
        <w:t xml:space="preserve">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g) Không thực hiện hoặc thực hiện không đúng, không đầy đủ các nghĩa vụ liên quan đến hoạt động đào tạo người tham gia bán hàng đa cấp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h) Không thực hiện hoặc thực hiện không đúng, không đầy đủ các nghĩa vụ liên quan đến việc </w:t>
      </w:r>
      <w:r w:rsidRPr="006B059C">
        <w:rPr>
          <w:rFonts w:eastAsia="Times New Roman" w:cs="Times New Roman"/>
          <w:sz w:val="26"/>
          <w:szCs w:val="28"/>
          <w:shd w:val="solid" w:color="FFFFFF" w:fill="auto"/>
          <w:lang w:val="en-US" w:eastAsia="vi-VN"/>
        </w:rPr>
        <w:t>cấp</w:t>
      </w:r>
      <w:r w:rsidRPr="006B059C">
        <w:rPr>
          <w:rFonts w:eastAsia="Times New Roman" w:cs="Times New Roman"/>
          <w:sz w:val="26"/>
          <w:szCs w:val="28"/>
          <w:lang w:val="en-US" w:eastAsia="vi-VN"/>
        </w:rPr>
        <w:t>, đổi, thu hồi thẻ thành viên bán hàng đa cấp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i) Không thực hiện hoặc thực hiện không đúng, không đầy đủ nghĩa vụ công bố công khai tại trụ sở và cung </w:t>
      </w:r>
      <w:r w:rsidRPr="006B059C">
        <w:rPr>
          <w:rFonts w:eastAsia="Times New Roman" w:cs="Times New Roman"/>
          <w:sz w:val="26"/>
          <w:szCs w:val="28"/>
          <w:shd w:val="solid" w:color="FFFFFF" w:fill="auto"/>
          <w:lang w:val="en-US" w:eastAsia="vi-VN"/>
        </w:rPr>
        <w:t>cấp</w:t>
      </w:r>
      <w:r w:rsidRPr="006B059C">
        <w:rPr>
          <w:rFonts w:eastAsia="Times New Roman" w:cs="Times New Roman"/>
          <w:sz w:val="26"/>
          <w:szCs w:val="28"/>
          <w:lang w:val="en-US" w:eastAsia="vi-VN"/>
        </w:rPr>
        <w:t xml:space="preserve"> cho người có dự định tham gia mạng lưới bán hàng đa cấp các thông tin, tài liệu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k) Không thường xuyên giám sát hoạt động của người tham gia bán hàng đa cấp để bảo đảm người tham gia bán hàng đa cấp thực hiện đúng Quy tắc hoạt động, Chương trình trả thưởng của doanh nghiệp;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l) Không khấu trừ tiền thuế thu nhập cá nhân của người tham gia bán hàng đa cấp để nộp vào ngân sách nhà nước trước khi chi trả hoa hồng, tiền thưởng hoặc lợi ích kinh tế khác cho người tham gia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m) Không quản lý người tham gia bán hàng đa cấp qua hệ thống thẻ thành viên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n) Không thông báo hoặc thông báo không đúng, không đầy đủ cho người tham gia bán hàng đa cấp những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thuộc diện không được doanh nghiệp mua lại trước khi người đó tiến hành mua hàng;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o) Ký hợp đồng với người tham gia bán hàng đa cấp không bằng hình thức văn bản hoặc không bao gồm đầy đủ các nội dung cơ bản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Phạt tiền từ 40.000.000 đồng đến 60.000.000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a) Không thực hiện đúng quy định về đối tượng kinh doanh theo phương thức đa cấp hoặc kinh doanh theo phương thức đa cấp đối với hàng hóa chưa đăng ký với cơ quan cấp Giấy chứng nhận đăng ký hoạt động bán hàng đa cấp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Không thực hiện hoặc thực hiện không đúng, không đầy đủ các nghĩa vụ được pháp luật quy định khi tạm ngừng hoạt động bán hàng đa cấp hoặc tiếp tục hoạt động bán hàng đa cấp sau thời gian tạm ngừng;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Không thực hiện hoặc thực hiện không đúng, không đầy đủ nghĩa vụ thông báo đến cơ quan có thẩm quyền khi chấm dứt hoạt động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Hoạt động bán hàng đa cấp ở tỉnh, thành phố trực thuộc trung ương nơi doanh nghiệp không có trụ sở chính khi chưa có xác nhận của Sở Công Thương tỉnh, thành phố đó về việc tiếp nhận hồ sơ thông báo hoạt động;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Không thực hiện hoặc thực hiện không đúng, không đầy đủ nghĩa vụ thông báo đến Sở Công Thương nơi tổ chức hội nghị, hội thảo, đào tạo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e) Không thực hiện hoặc thực hiện không đúng, không đầy đủ nghĩa vụ mua lại hàng hóa của người tham gia bán hàng đa </w:t>
      </w:r>
      <w:r w:rsidRPr="006B059C">
        <w:rPr>
          <w:rFonts w:eastAsia="Times New Roman" w:cs="Times New Roman"/>
          <w:sz w:val="26"/>
          <w:szCs w:val="28"/>
          <w:shd w:val="solid" w:color="FFFFFF" w:fill="auto"/>
          <w:lang w:val="en-US" w:eastAsia="vi-VN"/>
        </w:rPr>
        <w:t>cấp</w:t>
      </w:r>
      <w:r w:rsidRPr="006B059C">
        <w:rPr>
          <w:rFonts w:eastAsia="Times New Roman" w:cs="Times New Roman"/>
          <w:sz w:val="26"/>
          <w:szCs w:val="28"/>
          <w:lang w:val="en-US" w:eastAsia="vi-VN"/>
        </w:rPr>
        <w:t xml:space="preserve">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g) Trả cho người tham gia bán hàng đa cấp tổng giá trị hoa hồng, tiền thưởng và các lợi ích kinh tế khác trong một năm vượt quá 40% doanh thu bán hàng đa cấp trong năm đó của doanh nghiệp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h) Không thực hiện hoặc thực hiện không đúng, không đầy đủ nghĩa vụ pháp luật quy định khi chấm dứt hợp đồng tham gia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i) Rút khoản tiền ký quỹ khi chưa có văn bản đồng ý của Cơ quan cấp giấy chứng nhận </w:t>
      </w:r>
      <w:r w:rsidRPr="006B059C">
        <w:rPr>
          <w:rFonts w:eastAsia="Times New Roman" w:cs="Times New Roman"/>
          <w:sz w:val="26"/>
          <w:szCs w:val="28"/>
          <w:shd w:val="solid" w:color="FFFFFF" w:fill="auto"/>
          <w:lang w:val="en-US" w:eastAsia="vi-VN"/>
        </w:rPr>
        <w:t>đăng ký</w:t>
      </w:r>
      <w:r w:rsidRPr="006B059C">
        <w:rPr>
          <w:rFonts w:eastAsia="Times New Roman" w:cs="Times New Roman"/>
          <w:sz w:val="26"/>
          <w:szCs w:val="28"/>
          <w:lang w:val="en-US" w:eastAsia="vi-VN"/>
        </w:rPr>
        <w:t xml:space="preserve"> hoạt động bán hàng đa cấp trừ </w:t>
      </w:r>
      <w:r w:rsidRPr="006B059C">
        <w:rPr>
          <w:rFonts w:eastAsia="Times New Roman" w:cs="Times New Roman"/>
          <w:sz w:val="26"/>
          <w:szCs w:val="28"/>
          <w:shd w:val="solid" w:color="FFFFFF" w:fill="auto"/>
          <w:lang w:val="en-US" w:eastAsia="vi-VN"/>
        </w:rPr>
        <w:t>trường hợp</w:t>
      </w:r>
      <w:r w:rsidRPr="006B059C">
        <w:rPr>
          <w:rFonts w:eastAsia="Times New Roman" w:cs="Times New Roman"/>
          <w:sz w:val="26"/>
          <w:szCs w:val="28"/>
          <w:lang w:val="en-US" w:eastAsia="vi-VN"/>
        </w:rPr>
        <w:t xml:space="preserve"> doanh nghiệp rút khoản tiền đã ký quỹ vào ngân hàng thương mại để thực hiện thủ tục đăng ký hoạt động bán hàng đa cấp mà không được cấp Giấy chứng nhận </w:t>
      </w:r>
      <w:r w:rsidRPr="006B059C">
        <w:rPr>
          <w:rFonts w:eastAsia="Times New Roman" w:cs="Times New Roman"/>
          <w:sz w:val="26"/>
          <w:szCs w:val="28"/>
          <w:shd w:val="solid" w:color="FFFFFF" w:fill="auto"/>
          <w:lang w:val="en-US" w:eastAsia="vi-VN"/>
        </w:rPr>
        <w:t>đăng ký</w:t>
      </w:r>
      <w:r w:rsidRPr="006B059C">
        <w:rPr>
          <w:rFonts w:eastAsia="Times New Roman" w:cs="Times New Roman"/>
          <w:sz w:val="26"/>
          <w:szCs w:val="28"/>
          <w:lang w:val="en-US" w:eastAsia="vi-VN"/>
        </w:rPr>
        <w:t xml:space="preserve"> hoạt động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k) Không thực hiện thay đổi </w:t>
      </w:r>
      <w:r w:rsidRPr="006B059C">
        <w:rPr>
          <w:rFonts w:eastAsia="Times New Roman" w:cs="Times New Roman"/>
          <w:sz w:val="26"/>
          <w:szCs w:val="28"/>
          <w:shd w:val="solid" w:color="FFFFFF" w:fill="auto"/>
          <w:lang w:val="en-US" w:eastAsia="vi-VN"/>
        </w:rPr>
        <w:t>văn</w:t>
      </w:r>
      <w:r w:rsidRPr="006B059C">
        <w:rPr>
          <w:rFonts w:eastAsia="Times New Roman" w:cs="Times New Roman"/>
          <w:sz w:val="26"/>
          <w:szCs w:val="28"/>
          <w:lang w:val="en-US" w:eastAsia="vi-VN"/>
        </w:rPr>
        <w:t xml:space="preserve"> bản xác nhận ký quỹ hoặc thực hiện thủ tục thay đổi văn bản xác nhận ký quỹ nhưng không thông báo đến cơ quan cấp Giấy chứng nhận đăng ký hoạt động bán hàng đa cấp khi có sự thay đổi liên quan tới các nội dung cơ bản của văn bản xác nhận ký quỹ;</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l) Không thực hiện, thực hiện không đúng, không đầy đủ nghĩa vụ báo cáo định kỳ với cơ quan nhà nước có thẩm quyền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Phạt tiền doanh nghiệp bán hàng đa cấp từ 60.000.000 đồng đến 100.000.000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Kinh doanh theo phương thức đa cấp mà không đăng ký hoạt động bán hàng đa cấp với cơ quan nhà nước có thẩm quyền;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b) Yêu cầu người muốn tham gia bán hàng đa cấp phải đặt cọc hoặc đóng một khoản tiền nhất định dưới bất kỳ hình thức nào để được quyền tham gia mạng lưới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c) Yêu cầu người muốn tham gia bán hàng đa cấp phải mua một số lượng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dưới bất kỳ hình thức nào để được quyền tham gia mạng lưới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d) Yêu cầu người tham gia bán hàng đa cấp phải trả thêm một khoản tiền dưới bất kỳ hình thức nào để được quyền duy trì, phát triển hoặc mở rộng mạng lưới bán hàng đa </w:t>
      </w:r>
      <w:r w:rsidRPr="006B059C">
        <w:rPr>
          <w:rFonts w:eastAsia="Times New Roman" w:cs="Times New Roman"/>
          <w:sz w:val="26"/>
          <w:szCs w:val="28"/>
          <w:shd w:val="solid" w:color="FFFFFF" w:fill="auto"/>
          <w:lang w:val="en-US" w:eastAsia="vi-VN"/>
        </w:rPr>
        <w:t>cấp</w:t>
      </w:r>
      <w:r w:rsidRPr="006B059C">
        <w:rPr>
          <w:rFonts w:eastAsia="Times New Roman" w:cs="Times New Roman"/>
          <w:sz w:val="26"/>
          <w:szCs w:val="28"/>
          <w:lang w:val="en-US" w:eastAsia="vi-VN"/>
        </w:rPr>
        <w:t xml:space="preserve"> của mình;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Hạn chế một cách bất hợp lý quyền phát triển mạng lưới của người tham gia bán hàng đa cấp dưới bất kỳ hình thức nào;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e) Cho người tham gia bán hàng đa cấp nhận tiền hoa hồng, tiền thưởng, lợi ích kinh tế khác từ việc dụ dỗ người khác tham gia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g) Từ chối chi trả không có lý do chính đáng các khoản hoa hồng, tiền thưởng hay các lợi ích kinh tế khác mà người tham gia bán hàng đa cấp có quyền hưởng;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h) Yêu cầu người tham gia bán hàng đa cấp phải tuyển dụng mới hoặc gia hạn hợp đồng tham gia bán hàng đa cấp với một số lượng nhất định người tham gia bán hàng đa cấp để được quyền hưởng hoa hồng, tiền thưởng hoặc các lợi ích kinh tế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i) Yêu cầu người tham gia hội nghị, hội thảo, k</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đào tạo liên quan tới các nội dung trong chương trình đào tạo cơ bản phải trả tiền hoặc phí dưới bất kỳ hình thức nào, trừ chi phí hợp lý để mua tài liệu đào tạo;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k) Ép buộc người tham gia bán hàng đa cấp phải tham gia các hội nghị, hội thảo, k</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đào tạo về các nội dung không thuộc chương trình đào tạo cơ bản của doanh nghiệp;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l) Yêu cầu người tham gia hội nghị, hội thảo, k</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đào tạo về các nội dung không thuộc nội dung cơ bản của chương trình đào tạo phải trả tiền hoặc phí cao hơn mức chi phí hợp lý để thực hiện hoạt động đó;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m) Thu phí đối với việc cấp, đổi thẻ thành viên cho người tham gia bán hàng đa cấp dưới bất kỳ hình thức nào;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n) Không cam kết cho người tham gia bán hàng đa cấp trả lại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và nhận lại khoản tiền đã chuyển cho doanh nghiệp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o) Cản trở người tham gia bán hàng đa cấp trả lại hàng </w:t>
      </w:r>
      <w:r w:rsidRPr="006B059C">
        <w:rPr>
          <w:rFonts w:eastAsia="Times New Roman" w:cs="Times New Roman"/>
          <w:sz w:val="26"/>
          <w:szCs w:val="28"/>
          <w:shd w:val="solid" w:color="FFFFFF" w:fill="auto"/>
          <w:lang w:val="en-US" w:eastAsia="vi-VN"/>
        </w:rPr>
        <w:t>hóa</w:t>
      </w:r>
      <w:r w:rsidRPr="006B059C">
        <w:rPr>
          <w:rFonts w:eastAsia="Times New Roman" w:cs="Times New Roman"/>
          <w:sz w:val="26"/>
          <w:szCs w:val="28"/>
          <w:lang w:val="en-US" w:eastAsia="vi-VN"/>
        </w:rPr>
        <w:t xml:space="preserve">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p) Cung cấp thông tin sai lệch hoặc gây nhầm lẫn về lợi ích của việc tham gia mạng lưới bán hàng đa cấp, về tính chất, công dụng của hàng hóa, về hoạt động của doanh nghiệp bán hàng đa cấp để dụ dỗ người khác tham gia bán hàng đa cấp;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q) Duy trì nhiều hơn một vị trí kinh doanh đa cấp, hợp đồng bán hàng đa cấp mã số kinh doanh đa cấp hoặc các hình thức khác tương đương đối với cùng một người tham gia bán hàng đa </w:t>
      </w:r>
      <w:r w:rsidRPr="006B059C">
        <w:rPr>
          <w:rFonts w:eastAsia="Times New Roman" w:cs="Times New Roman"/>
          <w:sz w:val="26"/>
          <w:szCs w:val="28"/>
          <w:shd w:val="solid" w:color="FFFFFF" w:fill="auto"/>
          <w:lang w:val="en-US" w:eastAsia="vi-VN"/>
        </w:rPr>
        <w:t>cấp</w:t>
      </w:r>
      <w:r w:rsidRPr="006B059C">
        <w:rPr>
          <w:rFonts w:eastAsia="Times New Roman" w:cs="Times New Roman"/>
          <w:sz w:val="26"/>
          <w:szCs w:val="28"/>
          <w:lang w:val="en-US" w:eastAsia="vi-VN"/>
        </w:rPr>
        <w: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r) Kinh doanh theo mô hình kim tự tháp;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s) Mua bán hoặc chuyển giao mạng lưới người tham gia bán hàng đa cấp cho doanh nghiệp khác trừ trường hợp mua lại, hợp nhất hoặc sáp nhập doanh nghiệp;</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t) Yêu cầu, xúi giục người tham gia bán hàng đa cấp thực hiện hành vi bị cấm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4. Phạt tiền gấp hai lần mức quy định tại Khoản 3 Điều này đối với các hành vi quy định tại Khoản 3 Điều này trong </w:t>
      </w:r>
      <w:r w:rsidRPr="006B059C">
        <w:rPr>
          <w:rFonts w:eastAsia="Times New Roman" w:cs="Times New Roman"/>
          <w:sz w:val="26"/>
          <w:szCs w:val="28"/>
          <w:shd w:val="solid" w:color="FFFFFF" w:fill="auto"/>
          <w:lang w:val="en-US" w:eastAsia="vi-VN"/>
        </w:rPr>
        <w:t>trường hợp</w:t>
      </w:r>
      <w:r w:rsidRPr="006B059C">
        <w:rPr>
          <w:rFonts w:eastAsia="Times New Roman" w:cs="Times New Roman"/>
          <w:sz w:val="26"/>
          <w:szCs w:val="28"/>
          <w:lang w:val="en-US" w:eastAsia="vi-VN"/>
        </w:rPr>
        <w:t xml:space="preserve"> hành vi vi phạm được thực hiện trên phạm vi từ hai tỉnh, thành phố trực thuộc trung ương trở lên.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5. Ngoài việc bị phạt tiền theo quy định tại Khoản 1, Khoản 2, Khoản 3 và Khoản 4 Điều này, doanh nghiệp vi phạm còn có thể bị áp dụng một hoặc một số hình thức xử phạt bổ sung và biện pháp khắc phục hậu quả sau: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Thu hồi Giấy chứng nhận đăng ký hoạt động bán hàng đa cấp đối với hành vi quy định tại Điểm d, Điểm đ Khoản 1 Điều này và hành vi quy định tại Khoản 3 Điều này trừ trường hợp kinh doanh theo phương thức đa cấp mà không đăng ký hoạt động bán hàng đa cấp với cơ quan nhà nước có thẩm quyền;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Tịch thu tang vật, phương tiện được sử dụng để thực hiện hành vi vi phạm bao gồm cả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Buộc cải chính công khai.</w:t>
      </w:r>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46" w:name="muc_5"/>
      <w:r w:rsidRPr="006B059C">
        <w:rPr>
          <w:rFonts w:eastAsia="Times New Roman" w:cs="Times New Roman"/>
          <w:b/>
          <w:bCs/>
          <w:sz w:val="26"/>
          <w:szCs w:val="28"/>
          <w:lang w:val="en-US" w:eastAsia="vi-VN"/>
        </w:rPr>
        <w:t>Mục 5</w:t>
      </w:r>
    </w:p>
    <w:p w:rsidR="006B059C" w:rsidRPr="006B059C" w:rsidRDefault="006B059C" w:rsidP="006B059C">
      <w:pPr>
        <w:spacing w:after="0" w:line="240" w:lineRule="auto"/>
        <w:jc w:val="center"/>
        <w:rPr>
          <w:rFonts w:eastAsia="Times New Roman" w:cs="Times New Roman"/>
          <w:sz w:val="26"/>
          <w:szCs w:val="28"/>
          <w:lang w:val="en-US" w:eastAsia="vi-VN"/>
        </w:rPr>
      </w:pPr>
      <w:r w:rsidRPr="006B059C">
        <w:rPr>
          <w:rFonts w:eastAsia="Times New Roman" w:cs="Times New Roman"/>
          <w:b/>
          <w:bCs/>
          <w:sz w:val="26"/>
          <w:szCs w:val="28"/>
          <w:lang w:val="en-US" w:eastAsia="vi-VN"/>
        </w:rPr>
        <w:t>HÀNH VI VI PHẠM PHÁP LUẬT VỀ CẠNH TRANH KHÁC</w:t>
      </w:r>
      <w:bookmarkEnd w:id="46"/>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7" w:name="dieu_37"/>
      <w:r w:rsidRPr="006B059C">
        <w:rPr>
          <w:rFonts w:eastAsia="Times New Roman" w:cs="Times New Roman"/>
          <w:b/>
          <w:bCs/>
          <w:sz w:val="26"/>
          <w:szCs w:val="28"/>
          <w:lang w:val="en-US" w:eastAsia="vi-VN"/>
        </w:rPr>
        <w:t>Điều 37. Hành vi vi phạm quy định về cung cấp thông tin, tài liệu</w:t>
      </w:r>
      <w:bookmarkEnd w:id="47"/>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cảnh cáo hoặc phạt tiền từ 2.000.000 đồng đến 5.000.000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Không cung cấp hoặc cung cấp không đầy đủ thông tin, tài liệu mà mình biết theo yêu cầu của cơ quan có thẩm quyền;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Cung cấp thông tin, tài liệu không đúng thời hạn theo yêu cầu của cơ quan có thẩm quyền;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Cố tình cung cấp thông tin, tài liệu gian dối hoặc làm sai lệch thông tin, tài liệu;</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Cưỡng ép người khác cung cấp thông tin, tài liệu gian dối;</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Che giấu, tiêu h</w:t>
      </w:r>
      <w:r w:rsidRPr="006B059C">
        <w:rPr>
          <w:rFonts w:eastAsia="Times New Roman" w:cs="Times New Roman"/>
          <w:sz w:val="26"/>
          <w:szCs w:val="28"/>
          <w:shd w:val="solid" w:color="FFFFFF" w:fill="auto"/>
          <w:lang w:val="en-US" w:eastAsia="vi-VN"/>
        </w:rPr>
        <w:t>ủy</w:t>
      </w:r>
      <w:r w:rsidRPr="006B059C">
        <w:rPr>
          <w:rFonts w:eastAsia="Times New Roman" w:cs="Times New Roman"/>
          <w:sz w:val="26"/>
          <w:szCs w:val="28"/>
          <w:lang w:val="en-US" w:eastAsia="vi-VN"/>
        </w:rPr>
        <w:t xml:space="preserve"> các thông tin, tài liệu liên quan đến vụ việc </w:t>
      </w:r>
      <w:r w:rsidRPr="006B059C">
        <w:rPr>
          <w:rFonts w:eastAsia="Times New Roman" w:cs="Times New Roman"/>
          <w:sz w:val="26"/>
          <w:szCs w:val="28"/>
          <w:shd w:val="solid" w:color="FFFFFF" w:fill="auto"/>
          <w:lang w:val="en-US" w:eastAsia="vi-VN"/>
        </w:rPr>
        <w:t>cạnh tranh</w:t>
      </w:r>
      <w:r w:rsidRPr="006B059C">
        <w:rPr>
          <w:rFonts w:eastAsia="Times New Roman" w:cs="Times New Roman"/>
          <w:sz w:val="26"/>
          <w:szCs w:val="28"/>
          <w:lang w:val="en-US" w:eastAsia="vi-VN"/>
        </w:rPr>
        <w: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Phạt tiền từ 5.000.000 đồng đến 10.000.000 đồng đối với một trong các hành vi quy định tại Khoản 1 Điều này trong </w:t>
      </w:r>
      <w:r w:rsidRPr="006B059C">
        <w:rPr>
          <w:rFonts w:eastAsia="Times New Roman" w:cs="Times New Roman"/>
          <w:sz w:val="26"/>
          <w:szCs w:val="28"/>
          <w:shd w:val="solid" w:color="FFFFFF" w:fill="auto"/>
          <w:lang w:val="en-US" w:eastAsia="vi-VN"/>
        </w:rPr>
        <w:t>trường hợp</w:t>
      </w:r>
      <w:r w:rsidRPr="006B059C">
        <w:rPr>
          <w:rFonts w:eastAsia="Times New Roman" w:cs="Times New Roman"/>
          <w:sz w:val="26"/>
          <w:szCs w:val="28"/>
          <w:lang w:val="en-US" w:eastAsia="vi-VN"/>
        </w:rPr>
        <w:t xml:space="preserve"> thông tin, tài liệu yêu cầu cung cấp </w:t>
      </w:r>
      <w:r w:rsidRPr="006B059C">
        <w:rPr>
          <w:rFonts w:eastAsia="Times New Roman" w:cs="Times New Roman"/>
          <w:sz w:val="26"/>
          <w:szCs w:val="28"/>
          <w:shd w:val="solid" w:color="FFFFFF" w:fill="auto"/>
          <w:lang w:val="en-US" w:eastAsia="vi-VN"/>
        </w:rPr>
        <w:t>là</w:t>
      </w:r>
      <w:r w:rsidRPr="006B059C">
        <w:rPr>
          <w:rFonts w:eastAsia="Times New Roman" w:cs="Times New Roman"/>
          <w:sz w:val="26"/>
          <w:szCs w:val="28"/>
          <w:lang w:val="en-US" w:eastAsia="vi-VN"/>
        </w:rPr>
        <w:t xml:space="preserve"> đặc biệt quan trọng đối với việc giải quyết đúng đắn vụ việc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Ngoài việc bị phạt tiền quy định tại Khoản 1, Khoản 2 Điều này, tổ chức, cá nhân vi phạm còn có thể bị buộc phải cung cấp lại các thông tin, tài liệu đầy đủ.</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8" w:name="dieu_38"/>
      <w:r w:rsidRPr="006B059C">
        <w:rPr>
          <w:rFonts w:eastAsia="Times New Roman" w:cs="Times New Roman"/>
          <w:b/>
          <w:bCs/>
          <w:sz w:val="26"/>
          <w:szCs w:val="28"/>
          <w:lang w:val="en-US" w:eastAsia="vi-VN"/>
        </w:rPr>
        <w:t>Điều 38. Hành vi vi phạm các quy định khác liên quan đến quá trình điều tra và xử lý vụ việc cạnh tranh</w:t>
      </w:r>
      <w:bookmarkEnd w:id="48"/>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1. Phạt cảnh cáo hoặc phạt tiền từ 2.000.000 đồng đến 5.000.000 đồng đối với một trong các hành vi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Cố ý hoặc vô ý tiết lộ thông tin, tài liệu thuộc bí mật điều tra;</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Gây rối tại phiên điều trần.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Phạt tiền từ 5.000.000 đồng đến 10.000.000 đồng đối với một trong các hành vi quy định tại Khoản 1 Điều này trong trường hợp thông tin, tài liệu bị tiết lộ là đặc biệt quan trọng đối với việc giải quyết đúng đắn vụ việc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Ngoài việc bị phạt tiền theo quy định tại Khoản 1, Khoản 2 Điều này, tổ chức, cá nhân vi phạm còn bị tịch thu tang vật, phương tiện được sử dụng để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49" w:name="dieu_39"/>
      <w:r w:rsidRPr="006B059C">
        <w:rPr>
          <w:rFonts w:eastAsia="Times New Roman" w:cs="Times New Roman"/>
          <w:b/>
          <w:bCs/>
          <w:sz w:val="26"/>
          <w:szCs w:val="28"/>
          <w:lang w:val="en-US" w:eastAsia="vi-VN"/>
        </w:rPr>
        <w:t xml:space="preserve">Điều 39. Hành vi </w:t>
      </w:r>
      <w:r w:rsidRPr="006B059C">
        <w:rPr>
          <w:rFonts w:eastAsia="Times New Roman" w:cs="Times New Roman"/>
          <w:b/>
          <w:bCs/>
          <w:sz w:val="26"/>
          <w:szCs w:val="28"/>
          <w:shd w:val="solid" w:color="FFFFFF" w:fill="auto"/>
          <w:lang w:val="en-US" w:eastAsia="vi-VN"/>
        </w:rPr>
        <w:t>thỏa thuận</w:t>
      </w:r>
      <w:r w:rsidRPr="006B059C">
        <w:rPr>
          <w:rFonts w:eastAsia="Times New Roman" w:cs="Times New Roman"/>
          <w:b/>
          <w:bCs/>
          <w:sz w:val="26"/>
          <w:szCs w:val="28"/>
          <w:lang w:val="en-US" w:eastAsia="vi-VN"/>
        </w:rPr>
        <w:t xml:space="preserve"> hạn chế cạnh tranh, tập trung kinh tế trước khi có quyết định cho hưởng miễn trừ của cơ quan có </w:t>
      </w:r>
      <w:r w:rsidRPr="006B059C">
        <w:rPr>
          <w:rFonts w:eastAsia="Times New Roman" w:cs="Times New Roman"/>
          <w:b/>
          <w:bCs/>
          <w:sz w:val="26"/>
          <w:szCs w:val="28"/>
          <w:shd w:val="solid" w:color="FFFFFF" w:fill="auto"/>
          <w:lang w:val="en-US" w:eastAsia="vi-VN"/>
        </w:rPr>
        <w:t>thẩm quyền</w:t>
      </w:r>
      <w:bookmarkEnd w:id="49"/>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Phạt tiền từ 100.000.000 đồng đến 200.000.000 đồng đối với từng doanh nghiệp tham gia </w:t>
      </w:r>
      <w:r w:rsidRPr="006B059C">
        <w:rPr>
          <w:rFonts w:eastAsia="Times New Roman" w:cs="Times New Roman"/>
          <w:sz w:val="26"/>
          <w:szCs w:val="28"/>
          <w:shd w:val="solid" w:color="FFFFFF" w:fill="auto"/>
          <w:lang w:val="en-US" w:eastAsia="vi-VN"/>
        </w:rPr>
        <w:t>thỏa thuận</w:t>
      </w:r>
      <w:r w:rsidRPr="006B059C">
        <w:rPr>
          <w:rFonts w:eastAsia="Times New Roman" w:cs="Times New Roman"/>
          <w:sz w:val="26"/>
          <w:szCs w:val="28"/>
          <w:lang w:val="en-US" w:eastAsia="vi-VN"/>
        </w:rPr>
        <w:t xml:space="preserve"> hạn chế cạnh tranh thuộc trường hợp được miễn trừ theo quy định tại Điều 10 của Luật Cạnh tranh trước khi có </w:t>
      </w:r>
      <w:r w:rsidRPr="006B059C">
        <w:rPr>
          <w:rFonts w:eastAsia="Times New Roman" w:cs="Times New Roman"/>
          <w:sz w:val="26"/>
          <w:szCs w:val="28"/>
          <w:shd w:val="solid" w:color="FFFFFF" w:fill="auto"/>
          <w:lang w:val="en-US" w:eastAsia="vi-VN"/>
        </w:rPr>
        <w:t>quyết</w:t>
      </w:r>
      <w:r w:rsidRPr="006B059C">
        <w:rPr>
          <w:rFonts w:eastAsia="Times New Roman" w:cs="Times New Roman"/>
          <w:sz w:val="26"/>
          <w:szCs w:val="28"/>
          <w:lang w:val="en-US" w:eastAsia="vi-VN"/>
        </w:rPr>
        <w:t xml:space="preserve"> định cho hưởng miễn trừ của Bộ trưởng Bộ Công Thương.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Phạt tiền từ 100.000.000 đồng đến 200.000.000 đồng đối với doanh nghiệp thực hiện hành vi tập trung kinh tế thuộc </w:t>
      </w:r>
      <w:r w:rsidRPr="006B059C">
        <w:rPr>
          <w:rFonts w:eastAsia="Times New Roman" w:cs="Times New Roman"/>
          <w:sz w:val="26"/>
          <w:szCs w:val="28"/>
          <w:shd w:val="solid" w:color="FFFFFF" w:fill="auto"/>
          <w:lang w:val="en-US" w:eastAsia="vi-VN"/>
        </w:rPr>
        <w:t>trường hợp</w:t>
      </w:r>
      <w:r w:rsidRPr="006B059C">
        <w:rPr>
          <w:rFonts w:eastAsia="Times New Roman" w:cs="Times New Roman"/>
          <w:sz w:val="26"/>
          <w:szCs w:val="28"/>
          <w:lang w:val="en-US" w:eastAsia="vi-VN"/>
        </w:rPr>
        <w:t xml:space="preserve"> miễn trừ theo quy định tại Điều 19 của Luật Cạnh tranh trước khi có quyết định cho hưởng miễn trừ của Thủ tướng Chính phủ hoặc của Bộ trưởng Bộ Công Thương.</w:t>
      </w:r>
    </w:p>
    <w:p w:rsidR="006B059C" w:rsidRPr="006B059C" w:rsidRDefault="006B059C" w:rsidP="006B059C">
      <w:pPr>
        <w:spacing w:after="0" w:line="240" w:lineRule="auto"/>
        <w:jc w:val="center"/>
        <w:rPr>
          <w:rFonts w:eastAsia="Times New Roman" w:cs="Times New Roman"/>
          <w:sz w:val="26"/>
          <w:szCs w:val="28"/>
          <w:lang w:val="en-US" w:eastAsia="vi-VN"/>
        </w:rPr>
      </w:pPr>
      <w:bookmarkStart w:id="50" w:name="chuong_3"/>
      <w:r w:rsidRPr="006B059C">
        <w:rPr>
          <w:rFonts w:eastAsia="Times New Roman" w:cs="Times New Roman"/>
          <w:b/>
          <w:bCs/>
          <w:sz w:val="26"/>
          <w:szCs w:val="28"/>
          <w:lang w:val="en-US" w:eastAsia="vi-VN"/>
        </w:rPr>
        <w:t>Chương III</w:t>
      </w:r>
      <w:bookmarkEnd w:id="50"/>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51" w:name="chuong_3_name"/>
      <w:r w:rsidRPr="006B059C">
        <w:rPr>
          <w:rFonts w:eastAsia="Times New Roman" w:cs="Times New Roman"/>
          <w:b/>
          <w:bCs/>
          <w:sz w:val="26"/>
          <w:szCs w:val="28"/>
          <w:lang w:val="en-US" w:eastAsia="vi-VN"/>
        </w:rPr>
        <w:t>THẨM QUYỀN, THỦ TỤC XỬ LÝ VI</w:t>
      </w:r>
    </w:p>
    <w:p w:rsidR="006B059C" w:rsidRPr="006B059C" w:rsidRDefault="006B059C" w:rsidP="006B059C">
      <w:pPr>
        <w:spacing w:after="0" w:line="240" w:lineRule="auto"/>
        <w:jc w:val="center"/>
        <w:rPr>
          <w:rFonts w:eastAsia="Times New Roman" w:cs="Times New Roman"/>
          <w:sz w:val="26"/>
          <w:szCs w:val="28"/>
          <w:lang w:val="en-US" w:eastAsia="vi-VN"/>
        </w:rPr>
      </w:pPr>
      <w:r w:rsidRPr="006B059C">
        <w:rPr>
          <w:rFonts w:eastAsia="Times New Roman" w:cs="Times New Roman"/>
          <w:b/>
          <w:bCs/>
          <w:sz w:val="26"/>
          <w:szCs w:val="28"/>
          <w:lang w:val="en-US" w:eastAsia="vi-VN"/>
        </w:rPr>
        <w:t xml:space="preserve"> PHẠM PHÁP LUẬT VỀ CẠNH TRANH</w:t>
      </w:r>
      <w:bookmarkEnd w:id="51"/>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52" w:name="muc_1_1"/>
      <w:r w:rsidRPr="006B059C">
        <w:rPr>
          <w:rFonts w:eastAsia="Times New Roman" w:cs="Times New Roman"/>
          <w:b/>
          <w:bCs/>
          <w:sz w:val="26"/>
          <w:szCs w:val="28"/>
          <w:lang w:val="en-US" w:eastAsia="vi-VN"/>
        </w:rPr>
        <w:t>Mục 1</w:t>
      </w:r>
    </w:p>
    <w:p w:rsidR="006B059C" w:rsidRPr="006B059C" w:rsidRDefault="006B059C" w:rsidP="006B059C">
      <w:pPr>
        <w:spacing w:after="0" w:line="240" w:lineRule="auto"/>
        <w:jc w:val="center"/>
        <w:rPr>
          <w:rFonts w:eastAsia="Times New Roman" w:cs="Times New Roman"/>
          <w:sz w:val="26"/>
          <w:szCs w:val="28"/>
          <w:lang w:val="en-US" w:eastAsia="vi-VN"/>
        </w:rPr>
      </w:pPr>
      <w:r w:rsidRPr="006B059C">
        <w:rPr>
          <w:rFonts w:eastAsia="Times New Roman" w:cs="Times New Roman"/>
          <w:b/>
          <w:bCs/>
          <w:sz w:val="26"/>
          <w:szCs w:val="28"/>
          <w:lang w:val="en-US" w:eastAsia="vi-VN"/>
        </w:rPr>
        <w:t>THẨM QUYỀN XỬ LÝ VI PHẠM PHÁP LUẬT VỀ CẠNH TRANH</w:t>
      </w:r>
      <w:bookmarkEnd w:id="52"/>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53" w:name="dieu_40"/>
      <w:r w:rsidRPr="006B059C">
        <w:rPr>
          <w:rFonts w:eastAsia="Times New Roman" w:cs="Times New Roman"/>
          <w:b/>
          <w:bCs/>
          <w:sz w:val="26"/>
          <w:szCs w:val="28"/>
          <w:lang w:val="en-US" w:eastAsia="vi-VN"/>
        </w:rPr>
        <w:t>Điều 40. Thẩm quyền của cơ quan quản lý cạnh tranh</w:t>
      </w:r>
      <w:bookmarkEnd w:id="53"/>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Đối với hành vi vi phạm quy định về cạnh tranh không lành mạnh và hành vi vi phạm pháp luật về cạnh tranh khác, thủ trưởng cơ quan quản lý cạnh tranh có thẩm quyền: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a) Phạt cảnh cáo;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Phạt tiền đối với các hành vi vi phạm quy định tại Mục 4 và Mục 5 Chương II của Nghị định này đến 100.000.000 đồng trong trường hợp hành vi do cá nhân thực hiện, đến 200.000.000 đồng trong trường hợp hành vi do tổ chức thực hiện;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c) Tịch thu tang vật, phương tiện được sử dụng để thực hiện hành vi vi phạm pháp luật về cạnh tranh bao gồm cả tịch thu khoản lợi nhuận thu được từ việc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Buộc cải chính công khai,</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2. Thủ trưởng cơ quan quản lý cạnh tranh có thẩm quyền quyết định áp dụng, thay đổi hoặc hủy bỏ biện pháp ngăn chặn hành chính khi chưa chuyển hồ sơ vụ việc cạnh tranh cho Hội đồng cạnh tranh xử lý.</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54" w:name="dieu_41"/>
      <w:r w:rsidRPr="006B059C">
        <w:rPr>
          <w:rFonts w:eastAsia="Times New Roman" w:cs="Times New Roman"/>
          <w:b/>
          <w:bCs/>
          <w:sz w:val="26"/>
          <w:szCs w:val="28"/>
          <w:lang w:val="en-US" w:eastAsia="vi-VN"/>
        </w:rPr>
        <w:t xml:space="preserve">Điều 41. Thẩm quyền của Hội đồng cạnh tranh, Hội đồng xử </w:t>
      </w:r>
      <w:r w:rsidRPr="006B059C">
        <w:rPr>
          <w:rFonts w:eastAsia="Times New Roman" w:cs="Times New Roman"/>
          <w:b/>
          <w:bCs/>
          <w:sz w:val="26"/>
          <w:szCs w:val="28"/>
          <w:shd w:val="solid" w:color="FFFFFF" w:fill="auto"/>
          <w:lang w:val="en-US" w:eastAsia="vi-VN"/>
        </w:rPr>
        <w:t>lý</w:t>
      </w:r>
      <w:r w:rsidRPr="006B059C">
        <w:rPr>
          <w:rFonts w:eastAsia="Times New Roman" w:cs="Times New Roman"/>
          <w:b/>
          <w:bCs/>
          <w:sz w:val="26"/>
          <w:szCs w:val="28"/>
          <w:lang w:val="en-US" w:eastAsia="vi-VN"/>
        </w:rPr>
        <w:t xml:space="preserve"> vụ việc cạnh tranh</w:t>
      </w:r>
      <w:bookmarkEnd w:id="54"/>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Đối với hành vi vi phạm quy định về kiểm soát hành vi hạn chế cạnh tranh, Hội đồng cạnh tranh, Hội đồng xử lý vụ việc cạnh tranh có các thẩm quyền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Phạt cảnh cáo.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Phạt tiền.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Tịch thu tang vật, phương tiện được sử dụng để thực hiện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4. Áp dụng các biện pháp quy định tại các Điểm c, d, đ, e, g, h, i và k Khoản 3 Điều 3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5. Yêu cầu cơ quan có thẩm quyền thu hồi giấy chứng nhận đăng ký doanh nghiệp, tước quyền sử dụng giấy phép, chứng chỉ hành nghề.</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6. Yêu cầu cơ quan có thẩm quyền áp dụng các biện pháp quy định tại Điểm a và b Khoản 3 Điều 3 của Nghị định này.</w:t>
      </w:r>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55" w:name="muc_2_1"/>
      <w:r w:rsidRPr="006B059C">
        <w:rPr>
          <w:rFonts w:eastAsia="Times New Roman" w:cs="Times New Roman"/>
          <w:b/>
          <w:bCs/>
          <w:sz w:val="26"/>
          <w:szCs w:val="28"/>
          <w:lang w:val="en-US" w:eastAsia="vi-VN"/>
        </w:rPr>
        <w:t>Mục 2</w:t>
      </w:r>
    </w:p>
    <w:p w:rsidR="006B059C" w:rsidRPr="006B059C" w:rsidRDefault="006B059C" w:rsidP="006B059C">
      <w:pPr>
        <w:spacing w:after="0" w:line="240" w:lineRule="auto"/>
        <w:jc w:val="center"/>
        <w:rPr>
          <w:rFonts w:eastAsia="Times New Roman" w:cs="Times New Roman"/>
          <w:sz w:val="26"/>
          <w:szCs w:val="28"/>
          <w:lang w:val="en-US" w:eastAsia="vi-VN"/>
        </w:rPr>
      </w:pPr>
      <w:r w:rsidRPr="006B059C">
        <w:rPr>
          <w:rFonts w:eastAsia="Times New Roman" w:cs="Times New Roman"/>
          <w:b/>
          <w:bCs/>
          <w:sz w:val="26"/>
          <w:szCs w:val="28"/>
          <w:lang w:val="en-US" w:eastAsia="vi-VN"/>
        </w:rPr>
        <w:t>THỦ TỤC XỬ LÝ VI PHẠM PHÁP LUẬT VỀ CẠNH TRANH</w:t>
      </w:r>
      <w:bookmarkEnd w:id="55"/>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56" w:name="dieu_42"/>
      <w:r w:rsidRPr="006B059C">
        <w:rPr>
          <w:rFonts w:eastAsia="Times New Roman" w:cs="Times New Roman"/>
          <w:b/>
          <w:bCs/>
          <w:sz w:val="26"/>
          <w:szCs w:val="28"/>
          <w:lang w:val="en-US" w:eastAsia="vi-VN"/>
        </w:rPr>
        <w:t>Điều 42. Thủ tục xử lý vi phạm pháp luật về cạnh tranh</w:t>
      </w:r>
      <w:bookmarkEnd w:id="56"/>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Thủ tục xử lý vi phạm pháp luật về cạnh tranh bao gồm các thủ tục sau đây: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Thủ tục xử lý hành vi vi phạm quy định về kiểm soát hành vi hạn chế cạnh tranh và cạnh tranh không lành mạnh;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Thủ tục xử lý hành vi vi phạm quy định pháp luật về cạnh tranh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57" w:name="dieu_43"/>
      <w:r w:rsidRPr="006B059C">
        <w:rPr>
          <w:rFonts w:eastAsia="Times New Roman" w:cs="Times New Roman"/>
          <w:b/>
          <w:bCs/>
          <w:sz w:val="26"/>
          <w:szCs w:val="28"/>
          <w:lang w:val="en-US" w:eastAsia="vi-VN"/>
        </w:rPr>
        <w:t>Điều 43. Thủ tục xử lý hành vi vi phạm quy định về kiểm soát hành vi hạn chế cạnh tranh và cạnh tranh không lành mạnh</w:t>
      </w:r>
      <w:bookmarkEnd w:id="57"/>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Việc xử lý hành vi vi phạm quy định về kiểm soát hành vi hạn chế cạnh tranh và cạnh tranh không lành mạnh phải tuân theo trình tự, thủ tục trong tố tụng cạnh tranh được quy định tại Chương V của Luật Cạnh tranh và các quy định tại Chương III của Nghị định số 116/2005/NĐ-CP quy định chi tiết thi hành một số điều của Luật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58" w:name="dieu_44"/>
      <w:r w:rsidRPr="006B059C">
        <w:rPr>
          <w:rFonts w:eastAsia="Times New Roman" w:cs="Times New Roman"/>
          <w:b/>
          <w:bCs/>
          <w:sz w:val="26"/>
          <w:szCs w:val="28"/>
          <w:lang w:val="en-US" w:eastAsia="vi-VN"/>
        </w:rPr>
        <w:t>Điều 44. Lập biên bản về hành vi vi phạm quy định pháp luật về cạnh tranh khác</w:t>
      </w:r>
      <w:bookmarkEnd w:id="58"/>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1. Khi phát hiện hành vi vi phạm quy định pháp luật về cạnh tranh khác quy định tại Mục 3 Chương II của Nghị định này, người có </w:t>
      </w:r>
      <w:r w:rsidRPr="006B059C">
        <w:rPr>
          <w:rFonts w:eastAsia="Times New Roman" w:cs="Times New Roman"/>
          <w:sz w:val="26"/>
          <w:szCs w:val="28"/>
          <w:shd w:val="solid" w:color="FFFFFF" w:fill="auto"/>
          <w:lang w:val="en-US" w:eastAsia="vi-VN"/>
        </w:rPr>
        <w:t>thẩm quyền</w:t>
      </w:r>
      <w:r w:rsidRPr="006B059C">
        <w:rPr>
          <w:rFonts w:eastAsia="Times New Roman" w:cs="Times New Roman"/>
          <w:sz w:val="26"/>
          <w:szCs w:val="28"/>
          <w:lang w:val="en-US" w:eastAsia="vi-VN"/>
        </w:rPr>
        <w:t xml:space="preserve"> phải ra lệnh đình chỉ ngay hành vi vi phạm và tiến hành lập biên bản </w:t>
      </w:r>
      <w:r w:rsidRPr="006B059C">
        <w:rPr>
          <w:rFonts w:eastAsia="Times New Roman" w:cs="Times New Roman"/>
          <w:sz w:val="26"/>
          <w:szCs w:val="28"/>
          <w:shd w:val="solid" w:color="FFFFFF" w:fill="auto"/>
          <w:lang w:val="en-US" w:eastAsia="vi-VN"/>
        </w:rPr>
        <w:t>về</w:t>
      </w:r>
      <w:r w:rsidRPr="006B059C">
        <w:rPr>
          <w:rFonts w:eastAsia="Times New Roman" w:cs="Times New Roman"/>
          <w:sz w:val="26"/>
          <w:szCs w:val="28"/>
          <w:lang w:val="en-US" w:eastAsia="vi-VN"/>
        </w:rPr>
        <w:t xml:space="preserve">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Nội dung của biên bản bao gồm: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a) Ngày, tháng, năm, địa điểm lập biên bản;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Họ, tên, chức vụ của người lập biên bản;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c) Họ, tên, địa chỉ, nghề nghiệp cá nhân vi phạm hoặc tên, địa chỉ </w:t>
      </w:r>
      <w:r w:rsidRPr="006B059C">
        <w:rPr>
          <w:rFonts w:eastAsia="Times New Roman" w:cs="Times New Roman"/>
          <w:sz w:val="26"/>
          <w:szCs w:val="28"/>
          <w:shd w:val="solid" w:color="FFFFFF" w:fill="auto"/>
          <w:lang w:val="en-US" w:eastAsia="vi-VN"/>
        </w:rPr>
        <w:t>tổ chức</w:t>
      </w:r>
      <w:r w:rsidRPr="006B059C">
        <w:rPr>
          <w:rFonts w:eastAsia="Times New Roman" w:cs="Times New Roman"/>
          <w:sz w:val="26"/>
          <w:szCs w:val="28"/>
          <w:lang w:val="en-US" w:eastAsia="vi-VN"/>
        </w:rPr>
        <w:t xml:space="preserve">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d) Ngày, tháng, năm, địa điểm xảy ra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Mô tả hành vi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e) Các biện pháp ngăn chặn hành chính (nếu có);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g) Tình trạng tang vật, phương tiện bị tạm giữ (nếu có);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h) Lời khai của cá nhân vi phạm hoặc đại diện tổ chức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i) Họ, tên, địa chỉ, lời khai của người chứng kiến, người bị thiệt hại hoặc đại diện tổ chức bị thiệt hại (nếu có).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Biên bản phải được lập thành ít nhất hai bản; phải được người lập biên bản và cá nhân vi phạm hoặc đại diện của tổ chức vi phạm ký; nếu có người chứng kiến, người bị thiệt hại hoặc đại diện tổ chức bị thiệt hại thì họ cùng phải ký vào biên bản; trong trường hợp biên bản gồm nhiều tờ, thì những người được quy định tại khoản này phải ký vào từng tờ biên bản. Nếu cá nhân vi phạm, đại diện của tổ chức vi phạm, người chứng kiến, người bị thiệt hại hoặc đại diện tổ chức bị thiệt hại từ chối ký thì người lập biên bản phải ghi rõ lý do vào biên bản.</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4. Biên bản lập xong phải được giao cho cá nhân, tổ chức vi phạm một bản; nếu vi phạm vượt quá thẩm quyền xử lý của người lập biên bản thì người đó phải gửi biên bản đến người có thẩm quyền xử lý.</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59" w:name="dieu_45"/>
      <w:r w:rsidRPr="006B059C">
        <w:rPr>
          <w:rFonts w:eastAsia="Times New Roman" w:cs="Times New Roman"/>
          <w:b/>
          <w:bCs/>
          <w:sz w:val="26"/>
          <w:szCs w:val="28"/>
          <w:lang w:val="en-US" w:eastAsia="vi-VN"/>
        </w:rPr>
        <w:t>Điều 45. Thời hạn ra quyết định xử lý vi phạm quy định pháp luật về cạnh tranh khác</w:t>
      </w:r>
      <w:bookmarkEnd w:id="59"/>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Thời hạn ra quyết định xử lý vi phạm quy định pháp luật về cạnh tranh khác là 10 ngày, kể từ ngày lập biên bản về hành vi vi phạm pháp luật về cạnh tranh khác; trong trường hợp có nhiều tình tiết phức tạp thì thời hạn này là 30 ngày.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Trong </w:t>
      </w:r>
      <w:r w:rsidRPr="006B059C">
        <w:rPr>
          <w:rFonts w:eastAsia="Times New Roman" w:cs="Times New Roman"/>
          <w:sz w:val="26"/>
          <w:szCs w:val="28"/>
          <w:shd w:val="solid" w:color="FFFFFF" w:fill="auto"/>
          <w:lang w:val="en-US" w:eastAsia="vi-VN"/>
        </w:rPr>
        <w:t>trường hợp</w:t>
      </w:r>
      <w:r w:rsidRPr="006B059C">
        <w:rPr>
          <w:rFonts w:eastAsia="Times New Roman" w:cs="Times New Roman"/>
          <w:sz w:val="26"/>
          <w:szCs w:val="28"/>
          <w:lang w:val="en-US" w:eastAsia="vi-VN"/>
        </w:rPr>
        <w:t xml:space="preserve"> xét cần có thêm thời gian để xác minh, thu thập chứng cứ thì người có thẩm quyền phải báo cáo thủ trưởng trực tiếp của mình bằng văn bản để xin gia hạn; việc gia hạn phải bằng văn bản, thời hạn gia hạn không được quá 30 ngày.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Quá thời hạn nêu tại Khoản 1, Khoản 2 Điều này, người có thẩm quyền xử phạt không ra quyết định xử phạt nhưng vẫn quyết định áp dụng biện pháp khắc phục hậu quả quy định tại Khoản 3 Điều 37 và Khoản 3 Điều 38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Người có thẩm quyền xử lý nếu có lỗi trong việc để quá thời hạn mà không ra quyết định xử lý vi phạm thì bị xử lý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60" w:name="dieu_46"/>
      <w:r w:rsidRPr="006B059C">
        <w:rPr>
          <w:rFonts w:eastAsia="Times New Roman" w:cs="Times New Roman"/>
          <w:b/>
          <w:bCs/>
          <w:sz w:val="26"/>
          <w:szCs w:val="28"/>
          <w:lang w:val="en-US" w:eastAsia="vi-VN"/>
        </w:rPr>
        <w:t>Điều 46. Quyết định xử lý vi phạm quy định pháp luật về cạnh tranh khác</w:t>
      </w:r>
      <w:bookmarkEnd w:id="60"/>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Nội dung của quyết định xử lý vi phạm quy định pháp luật về cạnh tranh khác bao gồm: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a) Ngày, tháng, năm ra quyết định;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b) Họ, tên, chức vụ của người ra quyết định;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c) Họ, tên, địa chỉ, nghề nghiệp của cá nhân vi phạm hoặc tên, địa chỉ của </w:t>
      </w:r>
      <w:r w:rsidRPr="006B059C">
        <w:rPr>
          <w:rFonts w:eastAsia="Times New Roman" w:cs="Times New Roman"/>
          <w:sz w:val="26"/>
          <w:szCs w:val="28"/>
          <w:shd w:val="solid" w:color="FFFFFF" w:fill="auto"/>
          <w:lang w:val="en-US" w:eastAsia="vi-VN"/>
        </w:rPr>
        <w:t>tổ chức</w:t>
      </w:r>
      <w:r w:rsidRPr="006B059C">
        <w:rPr>
          <w:rFonts w:eastAsia="Times New Roman" w:cs="Times New Roman"/>
          <w:sz w:val="26"/>
          <w:szCs w:val="28"/>
          <w:lang w:val="en-US" w:eastAsia="vi-VN"/>
        </w:rPr>
        <w:t xml:space="preserve">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d) Hành vi vi phạm; những tình tiết liên quan đến việc giải quyết vi phạm; điều, khoản của </w:t>
      </w:r>
      <w:r w:rsidRPr="006B059C">
        <w:rPr>
          <w:rFonts w:eastAsia="Times New Roman" w:cs="Times New Roman"/>
          <w:sz w:val="26"/>
          <w:szCs w:val="28"/>
          <w:shd w:val="solid" w:color="FFFFFF" w:fill="auto"/>
          <w:lang w:val="en-US" w:eastAsia="vi-VN"/>
        </w:rPr>
        <w:t>văn</w:t>
      </w:r>
      <w:r w:rsidRPr="006B059C">
        <w:rPr>
          <w:rFonts w:eastAsia="Times New Roman" w:cs="Times New Roman"/>
          <w:sz w:val="26"/>
          <w:szCs w:val="28"/>
          <w:lang w:val="en-US" w:eastAsia="vi-VN"/>
        </w:rPr>
        <w:t xml:space="preserve"> bản quy phạm pháp luật được áp dụng;</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 Hình thức xử phạt chính, hình thức xử phạt bổ sung (nếu có), các biện pháp khắc phục hậu quả (nếu có);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e) Thời hạn, nơi thi hành quyết định và chữ ký của người ra quyết định;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g) Quyền khiếu nại đối với quyết định xử lý vi phạm quy định pháp luật về cạnh tranh khác theo quy định của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Quyết định xử lý vi phạm quy định pháp luật về cạnh tranh khác phải ghi rõ cá nhân, tổ chức bị xử lý nếu không tự nguyện chấp hành thì bị cưỡng chế thi hành.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Quyết định xử lý vi phạm quy định pháp luật về cạnh tranh khác có hiệu lực kể từ ngày ký, trừ trường hợp trong quyết định quy định ngày có hiệu lực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4. Trong thời hạn 03 ngày làm việc, kể từ ngày ra quyết định xử lý vi phạm quy định pháp luật về cạnh tranh khác, người có thẩm quyền đã ra quyết định xử lý phải gửi cho cá nhân, tổ chức bị xử phạt, cơ quan thu tiền phạt và cơ quan liên quan khác (nếu có) để thi hành.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Quyết định xử lý vi phạm quy định pháp luật về cạnh tranh khác được giao trực tiếp hoặc gửi qua bưu điện bằng hình thức bảo đảm và thông báo cho cá nhân, tổ chức bị xử phạt biết.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Đối với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Đối với </w:t>
      </w:r>
      <w:r w:rsidRPr="006B059C">
        <w:rPr>
          <w:rFonts w:eastAsia="Times New Roman" w:cs="Times New Roman"/>
          <w:sz w:val="26"/>
          <w:szCs w:val="28"/>
          <w:shd w:val="solid" w:color="FFFFFF" w:fill="auto"/>
          <w:lang w:val="en-US" w:eastAsia="vi-VN"/>
        </w:rPr>
        <w:t>trường hợp</w:t>
      </w:r>
      <w:r w:rsidRPr="006B059C">
        <w:rPr>
          <w:rFonts w:eastAsia="Times New Roman" w:cs="Times New Roman"/>
          <w:sz w:val="26"/>
          <w:szCs w:val="28"/>
          <w:lang w:val="en-US" w:eastAsia="vi-VN"/>
        </w:rPr>
        <w:t xml:space="preserve"> gửi qua bưu điện bằng hình thức bảo đảm, nếu sau thời hạn 10 ngày, kể từ ngày quyết định xử lý đã được gửi qua đường bưu điện đến lần thứ ba mà bị trả lại do cá nhân, tổ chức vi phạm cố tình không nhận; quyết định xử lý đã được niêm yết tại nơi cư trú của cá nhân, trụ sở của tổ chức bị xử phạt hoặc có căn cứ cho rằng người vi phạm trốn tránh không nhận quyết định xử lý thì được coi là quyết định đã được giao.</w:t>
      </w:r>
    </w:p>
    <w:p w:rsidR="006B059C" w:rsidRPr="006B059C" w:rsidRDefault="006B059C" w:rsidP="006B059C">
      <w:pPr>
        <w:spacing w:after="0" w:line="240" w:lineRule="auto"/>
        <w:jc w:val="center"/>
        <w:rPr>
          <w:rFonts w:eastAsia="Times New Roman" w:cs="Times New Roman"/>
          <w:b/>
          <w:bCs/>
          <w:sz w:val="26"/>
          <w:szCs w:val="28"/>
          <w:lang w:val="en-US" w:eastAsia="vi-VN"/>
        </w:rPr>
      </w:pPr>
      <w:bookmarkStart w:id="61" w:name="muc_3_1"/>
      <w:r w:rsidRPr="006B059C">
        <w:rPr>
          <w:rFonts w:eastAsia="Times New Roman" w:cs="Times New Roman"/>
          <w:b/>
          <w:bCs/>
          <w:sz w:val="26"/>
          <w:szCs w:val="28"/>
          <w:lang w:val="en-US" w:eastAsia="vi-VN"/>
        </w:rPr>
        <w:t>Mục 3</w:t>
      </w:r>
    </w:p>
    <w:p w:rsidR="006B059C" w:rsidRPr="006B059C" w:rsidRDefault="006B059C" w:rsidP="006B059C">
      <w:pPr>
        <w:spacing w:after="0" w:line="240" w:lineRule="auto"/>
        <w:jc w:val="center"/>
        <w:rPr>
          <w:rFonts w:eastAsia="Times New Roman" w:cs="Times New Roman"/>
          <w:b/>
          <w:bCs/>
          <w:sz w:val="26"/>
          <w:szCs w:val="28"/>
          <w:lang w:val="en-US" w:eastAsia="vi-VN"/>
        </w:rPr>
      </w:pPr>
      <w:r w:rsidRPr="006B059C">
        <w:rPr>
          <w:rFonts w:eastAsia="Times New Roman" w:cs="Times New Roman"/>
          <w:b/>
          <w:bCs/>
          <w:sz w:val="26"/>
          <w:szCs w:val="28"/>
          <w:lang w:val="en-US" w:eastAsia="vi-VN"/>
        </w:rPr>
        <w:t xml:space="preserve">THỦ TỤC THI HÀNH QUYẾT ĐỊNH XỬ LÝ VỤ VIỆC </w:t>
      </w:r>
    </w:p>
    <w:p w:rsidR="006B059C" w:rsidRPr="006B059C" w:rsidRDefault="006B059C" w:rsidP="006B059C">
      <w:pPr>
        <w:spacing w:after="0" w:line="240" w:lineRule="auto"/>
        <w:jc w:val="center"/>
        <w:rPr>
          <w:rFonts w:eastAsia="Times New Roman" w:cs="Times New Roman"/>
          <w:b/>
          <w:bCs/>
          <w:sz w:val="26"/>
          <w:szCs w:val="28"/>
          <w:lang w:val="en-US" w:eastAsia="vi-VN"/>
        </w:rPr>
      </w:pPr>
      <w:r w:rsidRPr="006B059C">
        <w:rPr>
          <w:rFonts w:eastAsia="Times New Roman" w:cs="Times New Roman"/>
          <w:b/>
          <w:bCs/>
          <w:sz w:val="26"/>
          <w:szCs w:val="28"/>
          <w:lang w:val="en-US" w:eastAsia="vi-VN"/>
        </w:rPr>
        <w:t>CẠNH TRANH, QUYẾT ĐỊNH XỬ LÝ VI PHẠM QUY ĐỊNH</w:t>
      </w:r>
    </w:p>
    <w:p w:rsidR="006B059C" w:rsidRPr="006B059C" w:rsidRDefault="006B059C" w:rsidP="006B059C">
      <w:pPr>
        <w:spacing w:after="0" w:line="240" w:lineRule="auto"/>
        <w:jc w:val="center"/>
        <w:rPr>
          <w:rFonts w:eastAsia="Times New Roman" w:cs="Times New Roman"/>
          <w:b/>
          <w:bCs/>
          <w:sz w:val="26"/>
          <w:szCs w:val="28"/>
          <w:lang w:val="en-US" w:eastAsia="vi-VN"/>
        </w:rPr>
      </w:pPr>
      <w:r w:rsidRPr="006B059C">
        <w:rPr>
          <w:rFonts w:eastAsia="Times New Roman" w:cs="Times New Roman"/>
          <w:b/>
          <w:bCs/>
          <w:sz w:val="26"/>
          <w:szCs w:val="28"/>
          <w:lang w:val="en-US" w:eastAsia="vi-VN"/>
        </w:rPr>
        <w:t xml:space="preserve"> PHÁP LUẬT VỀ CẠNH TRANH KHÁC</w:t>
      </w:r>
      <w:bookmarkEnd w:id="61"/>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62" w:name="dieu_47"/>
      <w:r w:rsidRPr="006B059C">
        <w:rPr>
          <w:rFonts w:eastAsia="Times New Roman" w:cs="Times New Roman"/>
          <w:b/>
          <w:bCs/>
          <w:sz w:val="26"/>
          <w:szCs w:val="28"/>
          <w:lang w:val="en-US" w:eastAsia="vi-VN"/>
        </w:rPr>
        <w:t xml:space="preserve">Điều 47. Chấp hành quyết định xử lý vụ việc cạnh tranh, quyết định xử </w:t>
      </w:r>
      <w:r w:rsidRPr="006B059C">
        <w:rPr>
          <w:rFonts w:eastAsia="Times New Roman" w:cs="Times New Roman"/>
          <w:b/>
          <w:bCs/>
          <w:sz w:val="26"/>
          <w:szCs w:val="28"/>
          <w:shd w:val="solid" w:color="FFFFFF" w:fill="auto"/>
          <w:lang w:val="en-US" w:eastAsia="vi-VN"/>
        </w:rPr>
        <w:t>lý</w:t>
      </w:r>
      <w:r w:rsidRPr="006B059C">
        <w:rPr>
          <w:rFonts w:eastAsia="Times New Roman" w:cs="Times New Roman"/>
          <w:b/>
          <w:bCs/>
          <w:sz w:val="26"/>
          <w:szCs w:val="28"/>
          <w:lang w:val="en-US" w:eastAsia="vi-VN"/>
        </w:rPr>
        <w:t xml:space="preserve"> vi phạm quy định pháp luật về cạnh tranh khác</w:t>
      </w:r>
      <w:bookmarkEnd w:id="62"/>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1. Doanh nghiệp bị xử lý vi phạm phải chấp hành quyết định xử lý vụ việc cạnh tranh của Hội đồng xử lý vụ việc cạnh tranh và của cơ quan quản lý cạnh tranh trong thời hạn 30 ngày, kể từ ngày quyết định xử lý vụ việc cạnh tranh có hiệu lực pháp luật.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2. Tổ chức, cá nhân bị xử lý vi phạm quy định pháp luật về cạnh tranh khác quy định tại Mục 5 Chương II của Nghị định này phải chấp hành quyết định xử lý vi phạm quy định pháp luật về cạnh tranh khác trong thời hạn 10 ngày, kể từ ngày được giao quyết định xử lý vi phạm quy định pháp luật về cạnh tranh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3. Hết thời hạn quy định tại Khoản 1, Khoản 2 Điều này, nếu tổ chức, cá nhân bị xử lý không tự nguyện thi hành thì sẽ bị cưỡng chế thi hành theo quy định tại Điều 49 và Điều 50 của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63" w:name="dieu_48"/>
      <w:r w:rsidRPr="006B059C">
        <w:rPr>
          <w:rFonts w:eastAsia="Times New Roman" w:cs="Times New Roman"/>
          <w:b/>
          <w:bCs/>
          <w:sz w:val="26"/>
          <w:szCs w:val="28"/>
          <w:lang w:val="en-US" w:eastAsia="vi-VN"/>
        </w:rPr>
        <w:t>Điều 48. Nơi nộp tiền phạt</w:t>
      </w:r>
      <w:bookmarkEnd w:id="63"/>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Tổ chức, cá nhân bị phạt tiền theo quyết định xử lý vụ việc cạnh tranh, quyết định xử lý vi phạm quy định pháp luật về cạnh tranh khác phải nộp tiền phạt tại Kho bạc Nhà nước ghi trong quyết định xử lý vụ việc cạnh tranh, quyết định xử lý vi phạm quy định pháp luật về cạnh tranh khác.</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64" w:name="dieu_49"/>
      <w:r w:rsidRPr="006B059C">
        <w:rPr>
          <w:rFonts w:eastAsia="Times New Roman" w:cs="Times New Roman"/>
          <w:b/>
          <w:bCs/>
          <w:sz w:val="26"/>
          <w:szCs w:val="28"/>
          <w:lang w:val="en-US" w:eastAsia="vi-VN"/>
        </w:rPr>
        <w:t>Điều 49. Cưỡng chế thi hành quyết định xử lý vụ việc cạnh tranh</w:t>
      </w:r>
      <w:bookmarkEnd w:id="64"/>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Hết thời hạn quy định tại Khoản 1 Điều 47 của Nghị đinh này, tổ chức, cá nhân bị xử lý vi phạm không tự nguyện thi hành, không khởi kiện ra Toà án theo quy định tại Mục 7 Chương V của Luật Cạnh tranh, bên được thi hành quyết định xử lý vụ việc cạnh tranh có quyền làm đơn yêu cầu cơ quan có thẩm quyền quy định tại Khoản 2, Khoản 3 Điều này tổ chức thi hành quyết định xử lý vụ việc cạnh tranh thuộc phạm vi chức năng, nhiệm vụ, quyền hạn của cơ quan đó.</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Cơ quan có thẩm quyền có trách nhiệm thu hồi giấy chứng nhận đăng ký doanh nghiệp, tước các giấy phép, chứng chỉ hành nghề do mình đã cấp cho các doanh nghiệp vi phạm pháp luật về </w:t>
      </w:r>
      <w:r w:rsidRPr="006B059C">
        <w:rPr>
          <w:rFonts w:eastAsia="Times New Roman" w:cs="Times New Roman"/>
          <w:sz w:val="26"/>
          <w:szCs w:val="28"/>
          <w:shd w:val="solid" w:color="FFFFFF" w:fill="auto"/>
          <w:lang w:val="en-US" w:eastAsia="vi-VN"/>
        </w:rPr>
        <w:t>cạnh tranh</w:t>
      </w:r>
      <w:r w:rsidRPr="006B059C">
        <w:rPr>
          <w:rFonts w:eastAsia="Times New Roman" w:cs="Times New Roman"/>
          <w:sz w:val="26"/>
          <w:szCs w:val="28"/>
          <w:lang w:val="en-US" w:eastAsia="vi-VN"/>
        </w:rPr>
        <w:t xml:space="preserve"> theo yêu cầu của Hội đồng xử lý vụ việc cạnh tranh trong </w:t>
      </w:r>
      <w:r w:rsidRPr="006B059C">
        <w:rPr>
          <w:rFonts w:eastAsia="Times New Roman" w:cs="Times New Roman"/>
          <w:sz w:val="26"/>
          <w:szCs w:val="28"/>
          <w:shd w:val="solid" w:color="FFFFFF" w:fill="auto"/>
          <w:lang w:val="en-US" w:eastAsia="vi-VN"/>
        </w:rPr>
        <w:t>quyết</w:t>
      </w:r>
      <w:r w:rsidRPr="006B059C">
        <w:rPr>
          <w:rFonts w:eastAsia="Times New Roman" w:cs="Times New Roman"/>
          <w:sz w:val="26"/>
          <w:szCs w:val="28"/>
          <w:lang w:val="en-US" w:eastAsia="vi-VN"/>
        </w:rPr>
        <w:t xml:space="preserve"> định xử lý vụ việc </w:t>
      </w:r>
      <w:r w:rsidRPr="006B059C">
        <w:rPr>
          <w:rFonts w:eastAsia="Times New Roman" w:cs="Times New Roman"/>
          <w:sz w:val="26"/>
          <w:szCs w:val="28"/>
          <w:shd w:val="solid" w:color="FFFFFF" w:fill="auto"/>
          <w:lang w:val="en-US" w:eastAsia="vi-VN"/>
        </w:rPr>
        <w:t>cạnh tranh</w:t>
      </w:r>
      <w:r w:rsidRPr="006B059C">
        <w:rPr>
          <w:rFonts w:eastAsia="Times New Roman" w:cs="Times New Roman"/>
          <w:sz w:val="26"/>
          <w:szCs w:val="28"/>
          <w:lang w:val="en-US" w:eastAsia="vi-VN"/>
        </w:rPr>
        <w:t>.</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3. Các cơ quan có thẩm quyền khác có trách nhiệm tổ chức thực hiện các biện pháp buộc </w:t>
      </w:r>
      <w:r w:rsidRPr="006B059C">
        <w:rPr>
          <w:rFonts w:eastAsia="Times New Roman" w:cs="Times New Roman"/>
          <w:sz w:val="26"/>
          <w:szCs w:val="28"/>
          <w:shd w:val="solid" w:color="FFFFFF" w:fill="auto"/>
          <w:lang w:val="en-US" w:eastAsia="vi-VN"/>
        </w:rPr>
        <w:t>cơ cấu</w:t>
      </w:r>
      <w:r w:rsidRPr="006B059C">
        <w:rPr>
          <w:rFonts w:eastAsia="Times New Roman" w:cs="Times New Roman"/>
          <w:sz w:val="26"/>
          <w:szCs w:val="28"/>
          <w:lang w:val="en-US" w:eastAsia="vi-VN"/>
        </w:rPr>
        <w:t xml:space="preserve"> lại doanh nghiệp lạm dụng vị trí thống lĩnh thị trường, chia, tách doanh nghiệp đã sáp nhập, hợp nhất hoặc buộc bán lại phần doanh nghiệp đã mua theo yêu cầu của Hội đồng xử lý vụ việc cạnh tranh trong </w:t>
      </w:r>
      <w:r w:rsidRPr="006B059C">
        <w:rPr>
          <w:rFonts w:eastAsia="Times New Roman" w:cs="Times New Roman"/>
          <w:sz w:val="26"/>
          <w:szCs w:val="28"/>
          <w:shd w:val="solid" w:color="FFFFFF" w:fill="auto"/>
          <w:lang w:val="en-US" w:eastAsia="vi-VN"/>
        </w:rPr>
        <w:t>quyết</w:t>
      </w:r>
      <w:r w:rsidRPr="006B059C">
        <w:rPr>
          <w:rFonts w:eastAsia="Times New Roman" w:cs="Times New Roman"/>
          <w:sz w:val="26"/>
          <w:szCs w:val="28"/>
          <w:lang w:val="en-US" w:eastAsia="vi-VN"/>
        </w:rPr>
        <w:t xml:space="preserve"> định xử lý vụ việc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4. Cơ quan thi hành án dân sự cấp tỉnh, thành phố trực thuộc Trung ương nơi có trụ sở, nơi cư trú hoặc nơi có tài sản của bên phải thi hành có trách nhiệm tổ chức thực hiện phần quyết định liên quan đến tài sản của quyết định xử lý vụ việc cạnh tranh theo yêu cầu của bên được thi hành quyết định xử </w:t>
      </w:r>
      <w:r w:rsidRPr="006B059C">
        <w:rPr>
          <w:rFonts w:eastAsia="Times New Roman" w:cs="Times New Roman"/>
          <w:sz w:val="26"/>
          <w:szCs w:val="28"/>
          <w:shd w:val="solid" w:color="FFFFFF" w:fill="auto"/>
          <w:lang w:val="en-US" w:eastAsia="vi-VN"/>
        </w:rPr>
        <w:t>lý</w:t>
      </w:r>
      <w:r w:rsidRPr="006B059C">
        <w:rPr>
          <w:rFonts w:eastAsia="Times New Roman" w:cs="Times New Roman"/>
          <w:sz w:val="26"/>
          <w:szCs w:val="28"/>
          <w:lang w:val="en-US" w:eastAsia="vi-VN"/>
        </w:rPr>
        <w:t xml:space="preserve"> vụ việc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65" w:name="dieu_50"/>
      <w:r w:rsidRPr="006B059C">
        <w:rPr>
          <w:rFonts w:eastAsia="Times New Roman" w:cs="Times New Roman"/>
          <w:b/>
          <w:bCs/>
          <w:sz w:val="26"/>
          <w:szCs w:val="28"/>
          <w:lang w:val="en-US" w:eastAsia="vi-VN"/>
        </w:rPr>
        <w:t>Điều 50. Cưỡng chế thi hành quyết định xử lý vi phạm quy định pháp luật về cạnh tranh khác</w:t>
      </w:r>
      <w:bookmarkEnd w:id="65"/>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lastRenderedPageBreak/>
        <w:t>Hết thời hạn quy định tại Khoản 2 Điều 47 của Nghị định này, nếu tổ chức, cá nhân bị xử lý vi phạm không tự nguyện chấp hành quyết định xử lý vi phạm quy định pháp luật về cạnh tranh khác sẽ bị cưỡng chế thi hành theo quy định của pháp luật.</w:t>
      </w:r>
    </w:p>
    <w:p w:rsidR="006B059C" w:rsidRPr="006B059C" w:rsidRDefault="006B059C" w:rsidP="006B059C">
      <w:pPr>
        <w:spacing w:after="0" w:line="240" w:lineRule="auto"/>
        <w:jc w:val="center"/>
        <w:rPr>
          <w:rFonts w:eastAsia="Times New Roman" w:cs="Times New Roman"/>
          <w:sz w:val="26"/>
          <w:szCs w:val="28"/>
          <w:lang w:val="en-US" w:eastAsia="vi-VN"/>
        </w:rPr>
      </w:pPr>
      <w:bookmarkStart w:id="66" w:name="chuong_4"/>
      <w:r w:rsidRPr="006B059C">
        <w:rPr>
          <w:rFonts w:eastAsia="Times New Roman" w:cs="Times New Roman"/>
          <w:b/>
          <w:bCs/>
          <w:sz w:val="26"/>
          <w:szCs w:val="28"/>
          <w:lang w:val="en-US" w:eastAsia="vi-VN"/>
        </w:rPr>
        <w:t>Chương IV</w:t>
      </w:r>
      <w:bookmarkEnd w:id="66"/>
    </w:p>
    <w:p w:rsidR="006B059C" w:rsidRPr="006B059C" w:rsidRDefault="006B059C" w:rsidP="006B059C">
      <w:pPr>
        <w:spacing w:after="0" w:line="240" w:lineRule="auto"/>
        <w:jc w:val="center"/>
        <w:rPr>
          <w:rFonts w:eastAsia="Times New Roman" w:cs="Times New Roman"/>
          <w:sz w:val="26"/>
          <w:szCs w:val="28"/>
          <w:lang w:val="en-US" w:eastAsia="vi-VN"/>
        </w:rPr>
      </w:pPr>
      <w:bookmarkStart w:id="67" w:name="chuong_4_name"/>
      <w:r w:rsidRPr="006B059C">
        <w:rPr>
          <w:rFonts w:eastAsia="Times New Roman" w:cs="Times New Roman"/>
          <w:b/>
          <w:bCs/>
          <w:sz w:val="26"/>
          <w:szCs w:val="28"/>
          <w:lang w:val="en-US" w:eastAsia="vi-VN"/>
        </w:rPr>
        <w:t>ĐIỀU KHOẢN THI HÀNH</w:t>
      </w:r>
      <w:bookmarkEnd w:id="67"/>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68" w:name="dieu_51"/>
      <w:r w:rsidRPr="006B059C">
        <w:rPr>
          <w:rFonts w:eastAsia="Times New Roman" w:cs="Times New Roman"/>
          <w:b/>
          <w:bCs/>
          <w:sz w:val="26"/>
          <w:szCs w:val="28"/>
          <w:lang w:val="en-US" w:eastAsia="vi-VN"/>
        </w:rPr>
        <w:t>Điều 51. Hiệu lực thi hành</w:t>
      </w:r>
      <w:bookmarkEnd w:id="68"/>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Nghị định này có hiệu lực thi hành kể từ ngày 15 tháng 9 năm 2014 và thay thế Nghị định số 120/2005/NĐ-CP của Chính phủ ngày 30 tháng 9 năm 2005 về xử lý vi phạm pháp luật trong lĩnh vực cạnh tranh.</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Hành vi vi phạm pháp luật trong lĩnh vực cạnh tranh được thực hiện trước thời điểm Nghị định này có hiệu lực thì áp dụng quy định xử lý, xử phạt có lợi cho </w:t>
      </w:r>
      <w:r w:rsidRPr="006B059C">
        <w:rPr>
          <w:rFonts w:eastAsia="Times New Roman" w:cs="Times New Roman"/>
          <w:sz w:val="26"/>
          <w:szCs w:val="28"/>
          <w:shd w:val="solid" w:color="FFFFFF" w:fill="auto"/>
          <w:lang w:val="en-US" w:eastAsia="vi-VN"/>
        </w:rPr>
        <w:t>tổ chức</w:t>
      </w:r>
      <w:r w:rsidRPr="006B059C">
        <w:rPr>
          <w:rFonts w:eastAsia="Times New Roman" w:cs="Times New Roman"/>
          <w:sz w:val="26"/>
          <w:szCs w:val="28"/>
          <w:lang w:val="en-US" w:eastAsia="vi-VN"/>
        </w:rPr>
        <w:t>, cá nhân vi phạm.</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bookmarkStart w:id="69" w:name="dieu_52"/>
      <w:r w:rsidRPr="006B059C">
        <w:rPr>
          <w:rFonts w:eastAsia="Times New Roman" w:cs="Times New Roman"/>
          <w:b/>
          <w:bCs/>
          <w:sz w:val="26"/>
          <w:szCs w:val="28"/>
          <w:lang w:val="en-US" w:eastAsia="vi-VN"/>
        </w:rPr>
        <w:t>Điều 52. Trách nhiệm thi hành</w:t>
      </w:r>
      <w:bookmarkEnd w:id="69"/>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1. Trong trường hợp cần thiết, cơ quan quản lý cạnh tranh có quyền đề nghị Bộ Tài chính phối hợp trong việc xác định khoản lợi nhuận thu được từ việc thực hiện hành vi vi phạm quy định tại Nghị định này.</w:t>
      </w:r>
    </w:p>
    <w:p w:rsidR="006B059C" w:rsidRPr="006B059C" w:rsidRDefault="006B059C" w:rsidP="006B059C">
      <w:pPr>
        <w:spacing w:before="120" w:after="120" w:line="320" w:lineRule="exact"/>
        <w:ind w:firstLine="567"/>
        <w:jc w:val="both"/>
        <w:rPr>
          <w:rFonts w:eastAsia="Times New Roman" w:cs="Times New Roman"/>
          <w:sz w:val="26"/>
          <w:szCs w:val="28"/>
          <w:lang w:val="en-US" w:eastAsia="vi-VN"/>
        </w:rPr>
      </w:pPr>
      <w:r w:rsidRPr="006B059C">
        <w:rPr>
          <w:rFonts w:eastAsia="Times New Roman" w:cs="Times New Roman"/>
          <w:sz w:val="26"/>
          <w:szCs w:val="28"/>
          <w:lang w:val="en-US" w:eastAsia="vi-VN"/>
        </w:rPr>
        <w:t xml:space="preserve">2. Các Bộ trưởng, Thủ trưởng cơ quan ngang Bộ, Thủ trưởng cơ quan thuộc Chính phủ, Chủ tịch </w:t>
      </w:r>
      <w:r w:rsidRPr="006B059C">
        <w:rPr>
          <w:rFonts w:eastAsia="Times New Roman" w:cs="Times New Roman"/>
          <w:sz w:val="26"/>
          <w:szCs w:val="28"/>
          <w:shd w:val="solid" w:color="FFFFFF" w:fill="auto"/>
          <w:lang w:val="en-US" w:eastAsia="vi-VN"/>
        </w:rPr>
        <w:t>Ủy ban</w:t>
      </w:r>
      <w:r w:rsidRPr="006B059C">
        <w:rPr>
          <w:rFonts w:eastAsia="Times New Roman" w:cs="Times New Roman"/>
          <w:sz w:val="26"/>
          <w:szCs w:val="28"/>
          <w:lang w:val="en-US" w:eastAsia="vi-VN"/>
        </w:rPr>
        <w:t xml:space="preserve"> nhân dân tỉnh, </w:t>
      </w:r>
      <w:r w:rsidRPr="006B059C">
        <w:rPr>
          <w:rFonts w:eastAsia="Times New Roman" w:cs="Times New Roman"/>
          <w:sz w:val="26"/>
          <w:szCs w:val="28"/>
          <w:shd w:val="solid" w:color="FFFFFF" w:fill="auto"/>
          <w:lang w:val="en-US" w:eastAsia="vi-VN"/>
        </w:rPr>
        <w:t>thành phố</w:t>
      </w:r>
      <w:r w:rsidRPr="006B059C">
        <w:rPr>
          <w:rFonts w:eastAsia="Times New Roman" w:cs="Times New Roman"/>
          <w:sz w:val="26"/>
          <w:szCs w:val="28"/>
          <w:lang w:val="en-US" w:eastAsia="vi-VN"/>
        </w:rPr>
        <w:t xml:space="preserve"> trực thuộc Trung ương chịu trách nhiệm thi hành Nghị định này./.</w:t>
      </w:r>
    </w:p>
    <w:p w:rsidR="006B059C" w:rsidRPr="006B059C" w:rsidRDefault="006B059C" w:rsidP="006B059C">
      <w:pPr>
        <w:spacing w:before="120" w:after="100" w:afterAutospacing="1" w:line="240" w:lineRule="auto"/>
        <w:rPr>
          <w:rFonts w:eastAsia="Times New Roman" w:cs="Times New Roman"/>
          <w:sz w:val="26"/>
          <w:szCs w:val="28"/>
          <w:lang w:val="en-US" w:eastAsia="vi-VN"/>
        </w:rPr>
      </w:pPr>
      <w:r w:rsidRPr="006B059C">
        <w:rPr>
          <w:rFonts w:eastAsia="Times New Roman" w:cs="Times New Roman"/>
          <w:sz w:val="26"/>
          <w:szCs w:val="28"/>
          <w:lang w:val="en-US" w:eastAsia="vi-VN"/>
        </w:rPr>
        <w:t> </w:t>
      </w:r>
    </w:p>
    <w:tbl>
      <w:tblPr>
        <w:tblW w:w="9288" w:type="dxa"/>
        <w:tblBorders>
          <w:insideH w:val="nil"/>
          <w:insideV w:val="nil"/>
        </w:tblBorders>
        <w:tblCellMar>
          <w:left w:w="0" w:type="dxa"/>
          <w:right w:w="0" w:type="dxa"/>
        </w:tblCellMar>
        <w:tblLook w:val="04A0" w:firstRow="1" w:lastRow="0" w:firstColumn="1" w:lastColumn="0" w:noHBand="0" w:noVBand="1"/>
      </w:tblPr>
      <w:tblGrid>
        <w:gridCol w:w="3863"/>
        <w:gridCol w:w="5425"/>
      </w:tblGrid>
      <w:tr w:rsidR="006B059C" w:rsidRPr="006B059C" w:rsidTr="006B059C">
        <w:tc>
          <w:tcPr>
            <w:tcW w:w="3863" w:type="dxa"/>
            <w:tcBorders>
              <w:top w:val="nil"/>
              <w:left w:val="nil"/>
              <w:bottom w:val="nil"/>
              <w:right w:val="nil"/>
            </w:tcBorders>
            <w:tcMar>
              <w:top w:w="0" w:type="dxa"/>
              <w:left w:w="108" w:type="dxa"/>
              <w:bottom w:w="0" w:type="dxa"/>
              <w:right w:w="108" w:type="dxa"/>
            </w:tcMar>
            <w:hideMark/>
          </w:tcPr>
          <w:p w:rsidR="006B059C" w:rsidRPr="006B059C" w:rsidRDefault="006B059C" w:rsidP="006B059C">
            <w:pPr>
              <w:spacing w:before="120" w:after="0" w:line="240" w:lineRule="auto"/>
              <w:rPr>
                <w:rFonts w:eastAsia="Times New Roman" w:cs="Times New Roman"/>
                <w:szCs w:val="28"/>
                <w:lang w:eastAsia="vi-VN"/>
              </w:rPr>
            </w:pPr>
            <w:r w:rsidRPr="006B059C">
              <w:rPr>
                <w:rFonts w:eastAsia="Times New Roman" w:cs="Times New Roman"/>
                <w:b/>
                <w:bCs/>
                <w:i/>
                <w:iCs/>
                <w:sz w:val="22"/>
                <w:szCs w:val="28"/>
                <w:lang w:eastAsia="vi-VN"/>
              </w:rPr>
              <w:t>Nơi nhận:</w:t>
            </w:r>
            <w:r w:rsidRPr="006B059C">
              <w:rPr>
                <w:rFonts w:eastAsia="Times New Roman" w:cs="Times New Roman"/>
                <w:b/>
                <w:bCs/>
                <w:i/>
                <w:iCs/>
                <w:sz w:val="20"/>
                <w:szCs w:val="28"/>
                <w:lang w:eastAsia="vi-VN"/>
              </w:rPr>
              <w:br/>
            </w:r>
            <w:r w:rsidRPr="006B059C">
              <w:rPr>
                <w:rFonts w:eastAsia="Times New Roman" w:cs="Times New Roman"/>
                <w:sz w:val="20"/>
                <w:szCs w:val="28"/>
                <w:lang w:eastAsia="vi-VN"/>
              </w:rPr>
              <w:t>- Ban Bí thư Trung ương Đảng;</w:t>
            </w:r>
            <w:r w:rsidRPr="006B059C">
              <w:rPr>
                <w:rFonts w:eastAsia="Times New Roman" w:cs="Times New Roman"/>
                <w:sz w:val="20"/>
                <w:szCs w:val="28"/>
                <w:lang w:eastAsia="vi-VN"/>
              </w:rPr>
              <w:br/>
              <w:t>- Thủ tướng, các Phó Thủ tướng CP;</w:t>
            </w:r>
            <w:r w:rsidRPr="006B059C">
              <w:rPr>
                <w:rFonts w:eastAsia="Times New Roman" w:cs="Times New Roman"/>
                <w:sz w:val="20"/>
                <w:szCs w:val="28"/>
                <w:lang w:eastAsia="vi-VN"/>
              </w:rPr>
              <w:br/>
              <w:t>- Các Bộ, cơ quan ngang Bộ, cơ quan thuộc CP;</w:t>
            </w:r>
            <w:r w:rsidRPr="006B059C">
              <w:rPr>
                <w:rFonts w:eastAsia="Times New Roman" w:cs="Times New Roman"/>
                <w:sz w:val="20"/>
                <w:szCs w:val="28"/>
                <w:lang w:eastAsia="vi-VN"/>
              </w:rPr>
              <w:br/>
              <w:t>- HĐND, UBND các tỉnh, TP trực thuộc TW;</w:t>
            </w:r>
            <w:r w:rsidRPr="006B059C">
              <w:rPr>
                <w:rFonts w:eastAsia="Times New Roman" w:cs="Times New Roman"/>
                <w:sz w:val="20"/>
                <w:szCs w:val="28"/>
                <w:lang w:eastAsia="vi-VN"/>
              </w:rPr>
              <w:br/>
              <w:t>- Văn phòng Trung ương và các Ban của Đảng;</w:t>
            </w:r>
            <w:r w:rsidRPr="006B059C">
              <w:rPr>
                <w:rFonts w:eastAsia="Times New Roman" w:cs="Times New Roman"/>
                <w:sz w:val="20"/>
                <w:szCs w:val="28"/>
                <w:lang w:eastAsia="vi-VN"/>
              </w:rPr>
              <w:br/>
              <w:t>- Văn phòng Tổng Bí thư;</w:t>
            </w:r>
            <w:r w:rsidRPr="006B059C">
              <w:rPr>
                <w:rFonts w:eastAsia="Times New Roman" w:cs="Times New Roman"/>
                <w:sz w:val="20"/>
                <w:szCs w:val="28"/>
                <w:lang w:eastAsia="vi-VN"/>
              </w:rPr>
              <w:br/>
              <w:t xml:space="preserve">- </w:t>
            </w:r>
            <w:r w:rsidRPr="006B059C">
              <w:rPr>
                <w:rFonts w:eastAsia="Times New Roman" w:cs="Times New Roman"/>
                <w:sz w:val="20"/>
                <w:szCs w:val="28"/>
                <w:shd w:val="solid" w:color="FFFFFF" w:fill="auto"/>
                <w:lang w:eastAsia="vi-VN"/>
              </w:rPr>
              <w:t>Văn</w:t>
            </w:r>
            <w:r w:rsidRPr="006B059C">
              <w:rPr>
                <w:rFonts w:eastAsia="Times New Roman" w:cs="Times New Roman"/>
                <w:sz w:val="20"/>
                <w:szCs w:val="28"/>
                <w:lang w:eastAsia="vi-VN"/>
              </w:rPr>
              <w:t xml:space="preserve"> phòng Chủ tịch nước;</w:t>
            </w:r>
            <w:r w:rsidRPr="006B059C">
              <w:rPr>
                <w:rFonts w:eastAsia="Times New Roman" w:cs="Times New Roman"/>
                <w:sz w:val="20"/>
                <w:szCs w:val="28"/>
                <w:lang w:eastAsia="vi-VN"/>
              </w:rPr>
              <w:br/>
              <w:t>- Hội đồng Dân tộc và các Ủy ban của Quốc hội;</w:t>
            </w:r>
            <w:r w:rsidRPr="006B059C">
              <w:rPr>
                <w:rFonts w:eastAsia="Times New Roman" w:cs="Times New Roman"/>
                <w:sz w:val="20"/>
                <w:szCs w:val="28"/>
                <w:lang w:eastAsia="vi-VN"/>
              </w:rPr>
              <w:br/>
              <w:t xml:space="preserve">- </w:t>
            </w:r>
            <w:r w:rsidRPr="006B059C">
              <w:rPr>
                <w:rFonts w:eastAsia="Times New Roman" w:cs="Times New Roman"/>
                <w:sz w:val="20"/>
                <w:szCs w:val="28"/>
                <w:shd w:val="solid" w:color="FFFFFF" w:fill="auto"/>
                <w:lang w:eastAsia="vi-VN"/>
              </w:rPr>
              <w:t>Văn</w:t>
            </w:r>
            <w:r w:rsidRPr="006B059C">
              <w:rPr>
                <w:rFonts w:eastAsia="Times New Roman" w:cs="Times New Roman"/>
                <w:sz w:val="20"/>
                <w:szCs w:val="28"/>
                <w:lang w:eastAsia="vi-VN"/>
              </w:rPr>
              <w:t xml:space="preserve"> phòng Quốc hội;</w:t>
            </w:r>
            <w:r w:rsidRPr="006B059C">
              <w:rPr>
                <w:rFonts w:eastAsia="Times New Roman" w:cs="Times New Roman"/>
                <w:sz w:val="20"/>
                <w:szCs w:val="28"/>
                <w:lang w:eastAsia="vi-VN"/>
              </w:rPr>
              <w:br/>
              <w:t>- Tòa án nhân dân tối cao;</w:t>
            </w:r>
            <w:r w:rsidRPr="006B059C">
              <w:rPr>
                <w:rFonts w:eastAsia="Times New Roman" w:cs="Times New Roman"/>
                <w:sz w:val="20"/>
                <w:szCs w:val="28"/>
                <w:lang w:eastAsia="vi-VN"/>
              </w:rPr>
              <w:br/>
              <w:t>- Viện Kiểm sát nhân dân tối cao;</w:t>
            </w:r>
            <w:r w:rsidRPr="006B059C">
              <w:rPr>
                <w:rFonts w:eastAsia="Times New Roman" w:cs="Times New Roman"/>
                <w:sz w:val="20"/>
                <w:szCs w:val="28"/>
                <w:lang w:eastAsia="vi-VN"/>
              </w:rPr>
              <w:br/>
              <w:t xml:space="preserve">- </w:t>
            </w:r>
            <w:r w:rsidRPr="006B059C">
              <w:rPr>
                <w:rFonts w:eastAsia="Times New Roman" w:cs="Times New Roman"/>
                <w:sz w:val="20"/>
                <w:szCs w:val="28"/>
                <w:shd w:val="solid" w:color="FFFFFF" w:fill="auto"/>
                <w:lang w:eastAsia="vi-VN"/>
              </w:rPr>
              <w:t>Ủy ban</w:t>
            </w:r>
            <w:r w:rsidRPr="006B059C">
              <w:rPr>
                <w:rFonts w:eastAsia="Times New Roman" w:cs="Times New Roman"/>
                <w:sz w:val="20"/>
                <w:szCs w:val="28"/>
                <w:lang w:eastAsia="vi-VN"/>
              </w:rPr>
              <w:t xml:space="preserve"> Giám sát tài chính Quốc gia;</w:t>
            </w:r>
            <w:r w:rsidRPr="006B059C">
              <w:rPr>
                <w:rFonts w:eastAsia="Times New Roman" w:cs="Times New Roman"/>
                <w:sz w:val="20"/>
                <w:szCs w:val="28"/>
                <w:lang w:eastAsia="vi-VN"/>
              </w:rPr>
              <w:br/>
              <w:t>- Kiểm toán Nhà nước;</w:t>
            </w:r>
            <w:r w:rsidRPr="006B059C">
              <w:rPr>
                <w:rFonts w:eastAsia="Times New Roman" w:cs="Times New Roman"/>
                <w:sz w:val="20"/>
                <w:szCs w:val="28"/>
                <w:lang w:eastAsia="vi-VN"/>
              </w:rPr>
              <w:br/>
              <w:t>- Ngân hàng Chính sách xã hội;</w:t>
            </w:r>
            <w:r w:rsidRPr="006B059C">
              <w:rPr>
                <w:rFonts w:eastAsia="Times New Roman" w:cs="Times New Roman"/>
                <w:sz w:val="20"/>
                <w:szCs w:val="28"/>
                <w:lang w:eastAsia="vi-VN"/>
              </w:rPr>
              <w:br/>
              <w:t>- Ngân hàng Phát triển Việt Nam;</w:t>
            </w:r>
            <w:r w:rsidRPr="006B059C">
              <w:rPr>
                <w:rFonts w:eastAsia="Times New Roman" w:cs="Times New Roman"/>
                <w:sz w:val="20"/>
                <w:szCs w:val="28"/>
                <w:lang w:eastAsia="vi-VN"/>
              </w:rPr>
              <w:br/>
              <w:t>- UBTW Mặt trận Tổ quốc Việt Nam;</w:t>
            </w:r>
            <w:r w:rsidRPr="006B059C">
              <w:rPr>
                <w:rFonts w:eastAsia="Times New Roman" w:cs="Times New Roman"/>
                <w:sz w:val="20"/>
                <w:szCs w:val="28"/>
                <w:lang w:eastAsia="vi-VN"/>
              </w:rPr>
              <w:br/>
              <w:t>- Cơ quan Trung ương của các đoàn thể;</w:t>
            </w:r>
            <w:r w:rsidRPr="006B059C">
              <w:rPr>
                <w:rFonts w:eastAsia="Times New Roman" w:cs="Times New Roman"/>
                <w:sz w:val="20"/>
                <w:szCs w:val="28"/>
                <w:lang w:eastAsia="vi-VN"/>
              </w:rPr>
              <w:br/>
              <w:t xml:space="preserve">- VPCP: BTCN, các PCN, Trợ </w:t>
            </w:r>
            <w:r w:rsidRPr="006B059C">
              <w:rPr>
                <w:rFonts w:eastAsia="Times New Roman" w:cs="Times New Roman"/>
                <w:sz w:val="20"/>
                <w:szCs w:val="28"/>
                <w:shd w:val="solid" w:color="FFFFFF" w:fill="auto"/>
                <w:lang w:eastAsia="vi-VN"/>
              </w:rPr>
              <w:t>lý</w:t>
            </w:r>
            <w:r w:rsidRPr="006B059C">
              <w:rPr>
                <w:rFonts w:eastAsia="Times New Roman" w:cs="Times New Roman"/>
                <w:sz w:val="20"/>
                <w:szCs w:val="28"/>
                <w:lang w:eastAsia="vi-VN"/>
              </w:rPr>
              <w:t xml:space="preserve"> TTCP, TGĐ Cổng TTĐT, các Vụ, Cục, đơn vị trực thuộc, Công báo;</w:t>
            </w:r>
            <w:r w:rsidRPr="006B059C">
              <w:rPr>
                <w:rFonts w:eastAsia="Times New Roman" w:cs="Times New Roman"/>
                <w:sz w:val="20"/>
                <w:szCs w:val="28"/>
                <w:lang w:eastAsia="vi-VN"/>
              </w:rPr>
              <w:br/>
              <w:t>- Lưu: VT, KTTH (3b).KN</w:t>
            </w:r>
          </w:p>
        </w:tc>
        <w:tc>
          <w:tcPr>
            <w:tcW w:w="5425" w:type="dxa"/>
            <w:tcBorders>
              <w:top w:val="nil"/>
              <w:left w:val="nil"/>
              <w:bottom w:val="nil"/>
              <w:right w:val="nil"/>
            </w:tcBorders>
            <w:tcMar>
              <w:top w:w="0" w:type="dxa"/>
              <w:left w:w="108" w:type="dxa"/>
              <w:bottom w:w="0" w:type="dxa"/>
              <w:right w:w="108" w:type="dxa"/>
            </w:tcMar>
            <w:hideMark/>
          </w:tcPr>
          <w:p w:rsidR="006B059C" w:rsidRPr="006B059C" w:rsidRDefault="006B059C" w:rsidP="006B059C">
            <w:pPr>
              <w:spacing w:before="120" w:after="0" w:line="240" w:lineRule="auto"/>
              <w:jc w:val="center"/>
              <w:rPr>
                <w:rFonts w:eastAsia="Times New Roman" w:cs="Times New Roman"/>
                <w:szCs w:val="28"/>
                <w:lang w:eastAsia="vi-VN"/>
              </w:rPr>
            </w:pPr>
            <w:r w:rsidRPr="006B059C">
              <w:rPr>
                <w:rFonts w:eastAsia="Times New Roman" w:cs="Times New Roman"/>
                <w:b/>
                <w:bCs/>
                <w:szCs w:val="28"/>
                <w:lang w:eastAsia="vi-VN"/>
              </w:rPr>
              <w:t>TM. CHÍNH PHỦ</w:t>
            </w:r>
            <w:r w:rsidRPr="006B059C">
              <w:rPr>
                <w:rFonts w:eastAsia="Times New Roman" w:cs="Times New Roman"/>
                <w:b/>
                <w:bCs/>
                <w:szCs w:val="28"/>
                <w:lang w:eastAsia="vi-VN"/>
              </w:rPr>
              <w:br/>
              <w:t>THỦ TƯỚNG</w:t>
            </w:r>
            <w:r w:rsidRPr="006B059C">
              <w:rPr>
                <w:rFonts w:eastAsia="Times New Roman" w:cs="Times New Roman"/>
                <w:b/>
                <w:bCs/>
                <w:szCs w:val="28"/>
                <w:lang w:eastAsia="vi-VN"/>
              </w:rPr>
              <w:br/>
            </w:r>
            <w:r w:rsidRPr="006B059C">
              <w:rPr>
                <w:rFonts w:eastAsia="Times New Roman" w:cs="Times New Roman"/>
                <w:b/>
                <w:bCs/>
                <w:szCs w:val="28"/>
                <w:lang w:eastAsia="vi-VN"/>
              </w:rPr>
              <w:br/>
            </w:r>
            <w:r w:rsidRPr="006B059C">
              <w:rPr>
                <w:rFonts w:eastAsia="Times New Roman" w:cs="Times New Roman"/>
                <w:b/>
                <w:bCs/>
                <w:i/>
                <w:szCs w:val="28"/>
                <w:lang w:eastAsia="vi-VN"/>
              </w:rPr>
              <w:t>(Đã ký</w:t>
            </w:r>
            <w:r w:rsidRPr="006B059C">
              <w:rPr>
                <w:rFonts w:eastAsia="Times New Roman" w:cs="Times New Roman"/>
                <w:b/>
                <w:bCs/>
                <w:szCs w:val="28"/>
                <w:lang w:eastAsia="vi-VN"/>
              </w:rPr>
              <w:t>)</w:t>
            </w:r>
            <w:r w:rsidRPr="006B059C">
              <w:rPr>
                <w:rFonts w:eastAsia="Times New Roman" w:cs="Times New Roman"/>
                <w:b/>
                <w:bCs/>
                <w:szCs w:val="28"/>
                <w:lang w:eastAsia="vi-VN"/>
              </w:rPr>
              <w:br/>
            </w:r>
            <w:r w:rsidRPr="006B059C">
              <w:rPr>
                <w:rFonts w:eastAsia="Times New Roman" w:cs="Times New Roman"/>
                <w:b/>
                <w:bCs/>
                <w:szCs w:val="28"/>
                <w:lang w:eastAsia="vi-VN"/>
              </w:rPr>
              <w:br/>
              <w:t>Nguyễn Tấn Dũng</w:t>
            </w:r>
          </w:p>
        </w:tc>
      </w:tr>
    </w:tbl>
    <w:p w:rsidR="006B059C" w:rsidRPr="006B059C" w:rsidRDefault="006B059C" w:rsidP="006B059C">
      <w:pPr>
        <w:spacing w:before="120" w:after="100" w:afterAutospacing="1" w:line="240" w:lineRule="auto"/>
        <w:rPr>
          <w:rFonts w:eastAsia="Times New Roman" w:cs="Times New Roman"/>
          <w:sz w:val="26"/>
          <w:szCs w:val="28"/>
          <w:lang w:eastAsia="vi-VN"/>
        </w:rPr>
      </w:pPr>
      <w:r w:rsidRPr="006B059C">
        <w:rPr>
          <w:rFonts w:eastAsia="Times New Roman" w:cs="Times New Roman"/>
          <w:sz w:val="26"/>
          <w:szCs w:val="28"/>
          <w:lang w:eastAsia="vi-VN"/>
        </w:rPr>
        <w:lastRenderedPageBreak/>
        <w:t> </w:t>
      </w:r>
    </w:p>
    <w:p w:rsidR="00A1241C" w:rsidRPr="006B059C" w:rsidRDefault="00A1241C" w:rsidP="006B059C">
      <w:bookmarkStart w:id="70" w:name="_GoBack"/>
      <w:bookmarkEnd w:id="70"/>
    </w:p>
    <w:sectPr w:rsidR="00A1241C" w:rsidRPr="006B0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F006F"/>
    <w:rsid w:val="00322715"/>
    <w:rsid w:val="003627B7"/>
    <w:rsid w:val="0037407C"/>
    <w:rsid w:val="00385AA1"/>
    <w:rsid w:val="00420272"/>
    <w:rsid w:val="0046074D"/>
    <w:rsid w:val="00466A32"/>
    <w:rsid w:val="00512C1C"/>
    <w:rsid w:val="00514948"/>
    <w:rsid w:val="0054458D"/>
    <w:rsid w:val="005B2D4F"/>
    <w:rsid w:val="00642070"/>
    <w:rsid w:val="00693441"/>
    <w:rsid w:val="006B059C"/>
    <w:rsid w:val="00701753"/>
    <w:rsid w:val="007B4CBE"/>
    <w:rsid w:val="007D1B01"/>
    <w:rsid w:val="008D7C09"/>
    <w:rsid w:val="008E5057"/>
    <w:rsid w:val="009D24F5"/>
    <w:rsid w:val="00A01EF6"/>
    <w:rsid w:val="00A1241C"/>
    <w:rsid w:val="00A141E2"/>
    <w:rsid w:val="00AC4796"/>
    <w:rsid w:val="00AC528A"/>
    <w:rsid w:val="00B46BDF"/>
    <w:rsid w:val="00B65E0D"/>
    <w:rsid w:val="00B802CA"/>
    <w:rsid w:val="00B91B93"/>
    <w:rsid w:val="00BC0217"/>
    <w:rsid w:val="00BD1840"/>
    <w:rsid w:val="00BE6E5E"/>
    <w:rsid w:val="00C462FF"/>
    <w:rsid w:val="00C63F96"/>
    <w:rsid w:val="00D66686"/>
    <w:rsid w:val="00D779B8"/>
    <w:rsid w:val="00DF4856"/>
    <w:rsid w:val="00E259AD"/>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9032</Words>
  <Characters>51486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2017-11-19T05:39:00Z</dcterms:created>
  <dcterms:modified xsi:type="dcterms:W3CDTF">2017-11-19T05:39:00Z</dcterms:modified>
</cp:coreProperties>
</file>